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6F3505" w:rsidRDefault="004E5E20" w:rsidP="0001587C">
      <w:pPr>
        <w:pStyle w:val="Tytu"/>
        <w:spacing w:line="252" w:lineRule="auto"/>
        <w:ind w:right="6376"/>
        <w:jc w:val="both"/>
        <w:rPr>
          <w:rFonts w:ascii="Times New Roman" w:hAnsi="Times New Roman"/>
          <w:lang w:val="pl-PL"/>
        </w:rPr>
      </w:pPr>
      <w:r w:rsidRPr="006F3505">
        <w:rPr>
          <w:rFonts w:ascii="Times New Roman" w:hAnsi="Times New Roman"/>
          <w:lang w:val="pl-PL"/>
        </w:rPr>
        <w:t xml:space="preserve">        </w:t>
      </w:r>
    </w:p>
    <w:p w14:paraId="738EA5B1" w14:textId="77777777" w:rsidR="000D4CA1" w:rsidRPr="006F3505" w:rsidRDefault="005505C9" w:rsidP="0001587C">
      <w:pPr>
        <w:pStyle w:val="Tytu"/>
        <w:spacing w:line="252" w:lineRule="auto"/>
        <w:ind w:right="-2"/>
        <w:jc w:val="both"/>
        <w:rPr>
          <w:rFonts w:ascii="Times New Roman" w:hAnsi="Times New Roman"/>
          <w:b w:val="0"/>
        </w:rPr>
      </w:pPr>
      <w:r w:rsidRPr="006F3505">
        <w:rPr>
          <w:rFonts w:ascii="Times New Roman" w:hAnsi="Times New Roman"/>
          <w:lang w:val="pl-PL"/>
        </w:rPr>
        <w:t xml:space="preserve">             </w:t>
      </w:r>
      <w:r w:rsidR="000D4CA1" w:rsidRPr="006F3505">
        <w:rPr>
          <w:rFonts w:ascii="Times New Roman" w:hAnsi="Times New Roman"/>
        </w:rPr>
        <w:t>Z A T W I E R D Z A M:</w:t>
      </w:r>
    </w:p>
    <w:p w14:paraId="427774BB" w14:textId="77777777" w:rsidR="000D4CA1" w:rsidRPr="006F3505" w:rsidRDefault="000D4CA1" w:rsidP="0001587C">
      <w:pPr>
        <w:pStyle w:val="Tytu"/>
        <w:spacing w:line="252" w:lineRule="auto"/>
        <w:jc w:val="both"/>
        <w:rPr>
          <w:rFonts w:ascii="Times New Roman" w:hAnsi="Times New Roman"/>
          <w:iCs/>
          <w:lang w:val="pl-PL"/>
        </w:rPr>
      </w:pPr>
    </w:p>
    <w:p w14:paraId="62BDA02C" w14:textId="77777777" w:rsidR="004F4DF4" w:rsidRPr="006F3505" w:rsidRDefault="004F4DF4" w:rsidP="0001587C">
      <w:pPr>
        <w:pStyle w:val="Tytu"/>
        <w:spacing w:line="252" w:lineRule="auto"/>
        <w:jc w:val="right"/>
        <w:rPr>
          <w:rFonts w:ascii="Times New Roman" w:hAnsi="Times New Roman"/>
          <w:b w:val="0"/>
          <w:bCs w:val="0"/>
          <w:iCs/>
          <w:lang w:val="pl-PL"/>
        </w:rPr>
      </w:pPr>
    </w:p>
    <w:p w14:paraId="7BC60677" w14:textId="7678967F" w:rsidR="000D4CA1" w:rsidRPr="006F3505" w:rsidRDefault="001821AA" w:rsidP="0001587C">
      <w:pPr>
        <w:pStyle w:val="Tytu"/>
        <w:spacing w:line="252" w:lineRule="auto"/>
        <w:jc w:val="right"/>
        <w:rPr>
          <w:rFonts w:ascii="Times New Roman" w:hAnsi="Times New Roman"/>
          <w:b w:val="0"/>
          <w:bCs w:val="0"/>
          <w:iCs/>
          <w:lang w:val="pl-PL"/>
        </w:rPr>
      </w:pPr>
      <w:r w:rsidRPr="006F3505">
        <w:rPr>
          <w:rFonts w:ascii="Times New Roman" w:hAnsi="Times New Roman"/>
          <w:b w:val="0"/>
          <w:bCs w:val="0"/>
          <w:iCs/>
          <w:lang w:val="pl-PL"/>
        </w:rPr>
        <w:t>Kielce</w:t>
      </w:r>
      <w:r w:rsidR="001A0C03" w:rsidRPr="006F3505">
        <w:rPr>
          <w:rFonts w:ascii="Times New Roman" w:hAnsi="Times New Roman"/>
          <w:b w:val="0"/>
          <w:bCs w:val="0"/>
          <w:iCs/>
          <w:lang w:val="pl-PL"/>
        </w:rPr>
        <w:t>, dnia</w:t>
      </w:r>
      <w:r w:rsidR="000E62FD" w:rsidRPr="006F3505">
        <w:rPr>
          <w:rFonts w:ascii="Times New Roman" w:hAnsi="Times New Roman"/>
          <w:b w:val="0"/>
          <w:bCs w:val="0"/>
          <w:iCs/>
          <w:lang w:val="pl-PL"/>
        </w:rPr>
        <w:t xml:space="preserve"> </w:t>
      </w:r>
      <w:r w:rsidR="00D5370C" w:rsidRPr="006F3505">
        <w:rPr>
          <w:rFonts w:ascii="Times New Roman" w:hAnsi="Times New Roman"/>
          <w:b w:val="0"/>
          <w:bCs w:val="0"/>
          <w:iCs/>
          <w:lang w:val="pl-PL"/>
        </w:rPr>
        <w:t>18.12</w:t>
      </w:r>
      <w:r w:rsidR="002C6C70" w:rsidRPr="006F3505">
        <w:rPr>
          <w:rFonts w:ascii="Times New Roman" w:hAnsi="Times New Roman"/>
          <w:b w:val="0"/>
          <w:bCs w:val="0"/>
          <w:iCs/>
          <w:lang w:val="pl-PL"/>
        </w:rPr>
        <w:t>.2025</w:t>
      </w:r>
      <w:r w:rsidR="00BB1D9D" w:rsidRPr="006F3505">
        <w:rPr>
          <w:rFonts w:ascii="Times New Roman" w:hAnsi="Times New Roman"/>
          <w:b w:val="0"/>
          <w:bCs w:val="0"/>
          <w:iCs/>
          <w:lang w:val="pl-PL"/>
        </w:rPr>
        <w:t>r.</w:t>
      </w:r>
    </w:p>
    <w:p w14:paraId="76F30FF1" w14:textId="77777777" w:rsidR="000D4CA1" w:rsidRPr="006F3505" w:rsidRDefault="000D4CA1" w:rsidP="0001587C">
      <w:pPr>
        <w:pStyle w:val="Tytu"/>
        <w:spacing w:line="252" w:lineRule="auto"/>
        <w:jc w:val="both"/>
        <w:rPr>
          <w:rFonts w:ascii="Times New Roman" w:hAnsi="Times New Roman"/>
          <w:b w:val="0"/>
          <w:bCs w:val="0"/>
          <w:iCs/>
          <w:lang w:val="pl-PL"/>
        </w:rPr>
      </w:pPr>
      <w:r w:rsidRPr="006F3505">
        <w:rPr>
          <w:rFonts w:ascii="Times New Roman" w:hAnsi="Times New Roman"/>
          <w:b w:val="0"/>
          <w:bCs w:val="0"/>
          <w:iCs/>
          <w:lang w:val="pl-PL"/>
        </w:rPr>
        <w:t>…………………………………………………</w:t>
      </w:r>
    </w:p>
    <w:p w14:paraId="65B7958C" w14:textId="77777777" w:rsidR="00EB5102" w:rsidRPr="006F3505" w:rsidRDefault="00EB5102" w:rsidP="0001587C">
      <w:pPr>
        <w:pStyle w:val="Tytu"/>
        <w:spacing w:line="252" w:lineRule="auto"/>
        <w:jc w:val="both"/>
        <w:rPr>
          <w:rFonts w:ascii="Times New Roman" w:hAnsi="Times New Roman"/>
          <w:iCs/>
          <w:u w:val="single"/>
        </w:rPr>
      </w:pPr>
    </w:p>
    <w:p w14:paraId="4EF10595" w14:textId="77777777" w:rsidR="00EB5102" w:rsidRPr="006F3505" w:rsidRDefault="00EB5102" w:rsidP="0001587C">
      <w:pPr>
        <w:pStyle w:val="Tytu"/>
        <w:spacing w:line="252" w:lineRule="auto"/>
        <w:jc w:val="both"/>
        <w:rPr>
          <w:rFonts w:ascii="Times New Roman" w:hAnsi="Times New Roman"/>
          <w:iCs/>
          <w:u w:val="single"/>
        </w:rPr>
      </w:pPr>
    </w:p>
    <w:p w14:paraId="65623D15" w14:textId="77777777" w:rsidR="00160837" w:rsidRPr="006F3505" w:rsidRDefault="00160837" w:rsidP="0001587C">
      <w:pPr>
        <w:pStyle w:val="Tytu"/>
        <w:spacing w:line="252" w:lineRule="auto"/>
        <w:jc w:val="both"/>
        <w:rPr>
          <w:rFonts w:ascii="Times New Roman" w:hAnsi="Times New Roman"/>
          <w:iCs/>
          <w:u w:val="single"/>
        </w:rPr>
      </w:pPr>
    </w:p>
    <w:p w14:paraId="7C8F9788" w14:textId="77777777" w:rsidR="004F4DF4" w:rsidRPr="006F3505" w:rsidRDefault="004F4DF4" w:rsidP="0001587C">
      <w:pPr>
        <w:pStyle w:val="Tytu"/>
        <w:spacing w:line="252" w:lineRule="auto"/>
        <w:jc w:val="both"/>
        <w:rPr>
          <w:rFonts w:ascii="Times New Roman" w:hAnsi="Times New Roman"/>
          <w:iCs/>
          <w:u w:val="single"/>
        </w:rPr>
      </w:pPr>
    </w:p>
    <w:p w14:paraId="0F700A49" w14:textId="77777777" w:rsidR="00EB5102" w:rsidRPr="006F3505" w:rsidRDefault="00EB5102" w:rsidP="0001587C">
      <w:pPr>
        <w:pStyle w:val="Tytu"/>
        <w:spacing w:line="252" w:lineRule="auto"/>
        <w:rPr>
          <w:rFonts w:ascii="Times New Roman" w:hAnsi="Times New Roman"/>
          <w:iCs/>
          <w:u w:val="single"/>
        </w:rPr>
      </w:pPr>
    </w:p>
    <w:p w14:paraId="58474E3C" w14:textId="77777777" w:rsidR="005E65D6" w:rsidRPr="006F3505" w:rsidRDefault="005E65D6" w:rsidP="0001587C">
      <w:pPr>
        <w:pStyle w:val="Tytu"/>
        <w:spacing w:line="252" w:lineRule="auto"/>
        <w:ind w:left="720"/>
        <w:rPr>
          <w:rFonts w:ascii="Times New Roman" w:hAnsi="Times New Roman"/>
          <w:spacing w:val="20"/>
          <w:lang w:val="pl-PL"/>
        </w:rPr>
      </w:pPr>
      <w:r w:rsidRPr="006F3505">
        <w:rPr>
          <w:rFonts w:ascii="Times New Roman" w:hAnsi="Times New Roman"/>
          <w:spacing w:val="20"/>
        </w:rPr>
        <w:t>Specyfikacja</w:t>
      </w:r>
      <w:r w:rsidR="00723637" w:rsidRPr="006F3505">
        <w:rPr>
          <w:rFonts w:ascii="Times New Roman" w:hAnsi="Times New Roman"/>
          <w:spacing w:val="20"/>
          <w:lang w:val="pl-PL"/>
        </w:rPr>
        <w:t xml:space="preserve"> </w:t>
      </w:r>
      <w:r w:rsidRPr="006F3505">
        <w:rPr>
          <w:rFonts w:ascii="Times New Roman" w:hAnsi="Times New Roman"/>
          <w:spacing w:val="20"/>
        </w:rPr>
        <w:t>Warunków</w:t>
      </w:r>
      <w:r w:rsidR="00723637" w:rsidRPr="006F3505">
        <w:rPr>
          <w:rFonts w:ascii="Times New Roman" w:hAnsi="Times New Roman"/>
          <w:spacing w:val="20"/>
          <w:lang w:val="pl-PL"/>
        </w:rPr>
        <w:t xml:space="preserve"> Zamówieni</w:t>
      </w:r>
      <w:r w:rsidR="00575293" w:rsidRPr="006F3505">
        <w:rPr>
          <w:rFonts w:ascii="Times New Roman" w:hAnsi="Times New Roman"/>
          <w:spacing w:val="20"/>
          <w:lang w:val="pl-PL"/>
        </w:rPr>
        <w:t>a</w:t>
      </w:r>
    </w:p>
    <w:p w14:paraId="42914B15" w14:textId="77777777" w:rsidR="008D34B7" w:rsidRPr="006F3505"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6F3505"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6F3505">
        <w:rPr>
          <w:rFonts w:ascii="Times New Roman" w:hAnsi="Times New Roman"/>
          <w:sz w:val="24"/>
          <w:szCs w:val="24"/>
          <w:u w:val="single"/>
        </w:rPr>
        <w:t>Nazwa oraz adres zamawiającego.</w:t>
      </w:r>
    </w:p>
    <w:p w14:paraId="4E3847E2" w14:textId="77777777" w:rsidR="00596E30" w:rsidRPr="006F3505"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6F3505"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6F3505" w:rsidRDefault="000D4CA1" w:rsidP="0001587C">
            <w:pPr>
              <w:pStyle w:val="Tekstpodstawowy3"/>
              <w:tabs>
                <w:tab w:val="left" w:pos="2410"/>
              </w:tabs>
              <w:spacing w:after="0" w:line="252" w:lineRule="auto"/>
              <w:jc w:val="both"/>
              <w:rPr>
                <w:rFonts w:ascii="Times New Roman" w:hAnsi="Times New Roman"/>
                <w:b/>
                <w:bCs/>
                <w:sz w:val="24"/>
                <w:szCs w:val="24"/>
              </w:rPr>
            </w:pPr>
            <w:r w:rsidRPr="006F3505">
              <w:rPr>
                <w:rFonts w:ascii="Times New Roman" w:hAnsi="Times New Roman"/>
                <w:b/>
                <w:bCs/>
                <w:sz w:val="24"/>
                <w:szCs w:val="24"/>
              </w:rPr>
              <w:t>Zamawiający:</w:t>
            </w:r>
            <w:r w:rsidRPr="006F3505">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6F3505" w:rsidRDefault="0098147C" w:rsidP="0001587C">
            <w:pPr>
              <w:spacing w:line="252" w:lineRule="auto"/>
              <w:jc w:val="both"/>
              <w:rPr>
                <w:b/>
                <w:bCs/>
              </w:rPr>
            </w:pPr>
            <w:bookmarkStart w:id="0" w:name="_Hlk488864587"/>
          </w:p>
          <w:p w14:paraId="280D9F24" w14:textId="77777777" w:rsidR="002727C5" w:rsidRPr="006F3505" w:rsidRDefault="002727C5" w:rsidP="0001587C">
            <w:pPr>
              <w:spacing w:line="252" w:lineRule="auto"/>
              <w:jc w:val="both"/>
              <w:rPr>
                <w:b/>
                <w:bCs/>
              </w:rPr>
            </w:pPr>
            <w:r w:rsidRPr="006F3505">
              <w:rPr>
                <w:b/>
                <w:bCs/>
              </w:rPr>
              <w:t>Gmina Kielce - Zarząd Transportu Miejskiego w Kielcach</w:t>
            </w:r>
          </w:p>
          <w:p w14:paraId="2D9EE9DE" w14:textId="6304310F" w:rsidR="002727C5" w:rsidRPr="006F3505" w:rsidRDefault="002C6C70" w:rsidP="0001587C">
            <w:pPr>
              <w:spacing w:line="252" w:lineRule="auto"/>
              <w:jc w:val="both"/>
              <w:rPr>
                <w:b/>
                <w:bCs/>
              </w:rPr>
            </w:pPr>
            <w:r w:rsidRPr="006F3505">
              <w:rPr>
                <w:b/>
                <w:bCs/>
              </w:rPr>
              <w:t>p</w:t>
            </w:r>
            <w:r w:rsidR="002727C5" w:rsidRPr="006F3505">
              <w:rPr>
                <w:b/>
                <w:bCs/>
              </w:rPr>
              <w:t xml:space="preserve">l. </w:t>
            </w:r>
            <w:r w:rsidRPr="006F3505">
              <w:rPr>
                <w:b/>
                <w:bCs/>
              </w:rPr>
              <w:t>Niepodległości 1</w:t>
            </w:r>
            <w:r w:rsidR="002727C5" w:rsidRPr="006F3505">
              <w:rPr>
                <w:b/>
                <w:bCs/>
              </w:rPr>
              <w:t>, 25</w:t>
            </w:r>
            <w:r w:rsidRPr="006F3505">
              <w:rPr>
                <w:b/>
                <w:bCs/>
              </w:rPr>
              <w:t xml:space="preserve"> </w:t>
            </w:r>
            <w:r w:rsidR="002727C5" w:rsidRPr="006F3505">
              <w:rPr>
                <w:b/>
                <w:bCs/>
              </w:rPr>
              <w:t>-</w:t>
            </w:r>
            <w:r w:rsidRPr="006F3505">
              <w:rPr>
                <w:b/>
                <w:bCs/>
              </w:rPr>
              <w:t xml:space="preserve"> 001</w:t>
            </w:r>
            <w:r w:rsidR="002727C5" w:rsidRPr="006F3505">
              <w:rPr>
                <w:b/>
                <w:bCs/>
              </w:rPr>
              <w:t xml:space="preserve"> Kielce</w:t>
            </w:r>
          </w:p>
          <w:bookmarkEnd w:id="0"/>
          <w:p w14:paraId="447EAF8E"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Godziny pracy: od poniedziałku do piątku, w godzinach </w:t>
            </w:r>
            <w:r w:rsidR="004A6B32" w:rsidRPr="006F3505">
              <w:rPr>
                <w:rStyle w:val="FontStyle132"/>
                <w:rFonts w:ascii="Times New Roman" w:hAnsi="Times New Roman" w:cs="Times New Roman"/>
                <w:sz w:val="24"/>
                <w:szCs w:val="24"/>
              </w:rPr>
              <w:br/>
            </w:r>
            <w:r w:rsidRPr="006F3505">
              <w:rPr>
                <w:rStyle w:val="FontStyle132"/>
                <w:rFonts w:ascii="Times New Roman" w:hAnsi="Times New Roman" w:cs="Times New Roman"/>
                <w:sz w:val="24"/>
                <w:szCs w:val="24"/>
              </w:rPr>
              <w:t>od 7:00 do</w:t>
            </w:r>
            <w:r w:rsidR="00BC5469" w:rsidRPr="006F3505">
              <w:rPr>
                <w:rStyle w:val="FontStyle132"/>
                <w:rFonts w:ascii="Times New Roman" w:hAnsi="Times New Roman" w:cs="Times New Roman"/>
                <w:sz w:val="24"/>
                <w:szCs w:val="24"/>
              </w:rPr>
              <w:t xml:space="preserve"> </w:t>
            </w:r>
            <w:r w:rsidRPr="006F3505">
              <w:rPr>
                <w:rStyle w:val="FontStyle132"/>
                <w:rFonts w:ascii="Times New Roman" w:hAnsi="Times New Roman" w:cs="Times New Roman"/>
                <w:sz w:val="24"/>
                <w:szCs w:val="24"/>
              </w:rPr>
              <w:t>15:00.</w:t>
            </w:r>
          </w:p>
          <w:p w14:paraId="4B21C67B" w14:textId="32DAFB32"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Numer telefonu: 41 343 15 93 </w:t>
            </w:r>
          </w:p>
          <w:p w14:paraId="69C84C1A"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poczty elektronicznej: </w:t>
            </w:r>
            <w:hyperlink r:id="rId8" w:history="1">
              <w:r w:rsidR="000151B0" w:rsidRPr="006F3505">
                <w:rPr>
                  <w:rStyle w:val="Hipercze"/>
                  <w:color w:val="auto"/>
                </w:rPr>
                <w:t>ztm@ztm.kielce.pl</w:t>
              </w:r>
            </w:hyperlink>
          </w:p>
          <w:p w14:paraId="441C5F1B" w14:textId="77777777" w:rsidR="000151B0" w:rsidRPr="006F3505" w:rsidRDefault="000151B0"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strony : </w:t>
            </w:r>
            <w:hyperlink r:id="rId9" w:history="1">
              <w:r w:rsidRPr="006F3505">
                <w:rPr>
                  <w:rStyle w:val="Hipercze"/>
                  <w:color w:val="auto"/>
                </w:rPr>
                <w:t>www.ztm.kielce.pl</w:t>
              </w:r>
            </w:hyperlink>
          </w:p>
          <w:p w14:paraId="0F796A99" w14:textId="6EE98F35" w:rsidR="0098147C" w:rsidRPr="006F3505" w:rsidRDefault="0098147C" w:rsidP="003145EF">
            <w:pPr>
              <w:pStyle w:val="Bezodstpw"/>
              <w:jc w:val="both"/>
              <w:rPr>
                <w:b/>
                <w:bCs/>
              </w:rPr>
            </w:pPr>
            <w:r w:rsidRPr="006F3505">
              <w:rPr>
                <w:b/>
                <w:bCs/>
              </w:rPr>
              <w:t xml:space="preserve">Adres strony internetowej prowadzonego postępowania: </w:t>
            </w:r>
            <w:hyperlink r:id="rId10" w:history="1">
              <w:r w:rsidR="003145EF" w:rsidRPr="006F3505">
                <w:rPr>
                  <w:rStyle w:val="Hipercze"/>
                  <w:b/>
                  <w:bCs/>
                  <w:color w:val="auto"/>
                </w:rPr>
                <w:t>https://ezamowienia.gov.pl/pl/</w:t>
              </w:r>
            </w:hyperlink>
          </w:p>
          <w:p w14:paraId="3FFB369D" w14:textId="77777777" w:rsidR="0098147C" w:rsidRPr="006F3505" w:rsidRDefault="0098147C" w:rsidP="0001587C">
            <w:pPr>
              <w:pStyle w:val="Bezodstpw"/>
              <w:spacing w:line="252" w:lineRule="auto"/>
              <w:jc w:val="both"/>
              <w:rPr>
                <w:b/>
                <w:bCs/>
              </w:rPr>
            </w:pPr>
          </w:p>
        </w:tc>
      </w:tr>
    </w:tbl>
    <w:p w14:paraId="795C31DC" w14:textId="77777777" w:rsidR="00087DDA" w:rsidRPr="006F3505"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6F3505"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6F3505">
        <w:rPr>
          <w:rFonts w:ascii="Times New Roman" w:hAnsi="Times New Roman" w:cs="Times New Roman"/>
          <w:sz w:val="24"/>
          <w:szCs w:val="24"/>
          <w:lang w:eastAsia="zh-CN"/>
        </w:rPr>
        <w:t xml:space="preserve">Postępowanie jest prowadzone w „TRYBIE PODSTAWOWYM” art. 275 pkt. 1 ustawy </w:t>
      </w:r>
      <w:r w:rsidRPr="006F3505">
        <w:rPr>
          <w:rFonts w:ascii="Times New Roman" w:hAnsi="Times New Roman" w:cs="Times New Roman"/>
          <w:sz w:val="24"/>
          <w:szCs w:val="24"/>
          <w:lang w:eastAsia="zh-CN"/>
        </w:rPr>
        <w:br/>
        <w:t xml:space="preserve">z dnia 11 września 2019 r. Prawo zamówień publicznych, </w:t>
      </w:r>
      <w:proofErr w:type="spellStart"/>
      <w:r w:rsidRPr="006F3505">
        <w:rPr>
          <w:rFonts w:ascii="Times New Roman" w:hAnsi="Times New Roman" w:cs="Times New Roman"/>
          <w:sz w:val="24"/>
          <w:szCs w:val="24"/>
          <w:lang w:eastAsia="zh-CN"/>
        </w:rPr>
        <w:t>pzp</w:t>
      </w:r>
      <w:proofErr w:type="spellEnd"/>
      <w:r w:rsidRPr="006F3505">
        <w:rPr>
          <w:rFonts w:ascii="Times New Roman" w:hAnsi="Times New Roman" w:cs="Times New Roman"/>
          <w:sz w:val="24"/>
          <w:szCs w:val="24"/>
          <w:lang w:eastAsia="zh-CN"/>
        </w:rPr>
        <w:t>, (</w:t>
      </w:r>
      <w:bookmarkStart w:id="2" w:name="_Hlk71014348"/>
      <w:r w:rsidRPr="006F3505">
        <w:rPr>
          <w:rFonts w:ascii="Times New Roman" w:hAnsi="Times New Roman" w:cs="Times New Roman"/>
          <w:sz w:val="24"/>
          <w:szCs w:val="24"/>
          <w:lang w:eastAsia="zh-CN"/>
        </w:rPr>
        <w:t>tj. Dz.U. z 2024r., poz. 1320 z późniejszymi zmianami</w:t>
      </w:r>
      <w:bookmarkEnd w:id="2"/>
      <w:r w:rsidRPr="006F3505">
        <w:rPr>
          <w:rFonts w:ascii="Times New Roman" w:hAnsi="Times New Roman" w:cs="Times New Roman"/>
          <w:sz w:val="24"/>
          <w:szCs w:val="24"/>
          <w:lang w:eastAsia="zh-CN"/>
        </w:rPr>
        <w:t xml:space="preserve">) oraz aktów wykonawczych do tej ustawy. </w:t>
      </w:r>
    </w:p>
    <w:p w14:paraId="7A0EA478" w14:textId="77777777" w:rsidR="00EE2750" w:rsidRPr="006F3505"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6F3505">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6F3505">
        <w:rPr>
          <w:rFonts w:ascii="Times New Roman" w:hAnsi="Times New Roman"/>
          <w:sz w:val="24"/>
          <w:szCs w:val="24"/>
          <w:lang w:eastAsia="zh-CN"/>
        </w:rPr>
        <w:br/>
      </w:r>
      <w:r w:rsidRPr="006F3505">
        <w:rPr>
          <w:rFonts w:ascii="Times New Roman" w:hAnsi="Times New Roman"/>
          <w:sz w:val="24"/>
          <w:szCs w:val="24"/>
          <w:lang w:eastAsia="zh-CN"/>
        </w:rPr>
        <w:t>o udzielenie zamówienia.</w:t>
      </w:r>
      <w:bookmarkEnd w:id="1"/>
    </w:p>
    <w:p w14:paraId="1EC88D1A" w14:textId="77777777" w:rsidR="00EE2750" w:rsidRPr="006F3505" w:rsidRDefault="00EE2750" w:rsidP="0001587C">
      <w:pPr>
        <w:pStyle w:val="Teksttreci0"/>
        <w:shd w:val="clear" w:color="auto" w:fill="auto"/>
        <w:spacing w:line="252" w:lineRule="auto"/>
        <w:ind w:left="397" w:right="40"/>
        <w:jc w:val="both"/>
        <w:rPr>
          <w:rFonts w:ascii="Times New Roman" w:hAnsi="Times New Roman"/>
          <w:sz w:val="24"/>
          <w:szCs w:val="24"/>
        </w:rPr>
      </w:pPr>
      <w:r w:rsidRPr="006F3505">
        <w:rPr>
          <w:rFonts w:ascii="Times New Roman" w:hAnsi="Times New Roman"/>
          <w:sz w:val="24"/>
          <w:szCs w:val="24"/>
        </w:rPr>
        <w:t>Zmiany i wyjaśnienia treści SWZ oraz inne dokumenty zamówienia bezpośrednio związane</w:t>
      </w:r>
      <w:r w:rsidRPr="006F3505">
        <w:rPr>
          <w:rFonts w:ascii="Times New Roman" w:hAnsi="Times New Roman"/>
          <w:sz w:val="24"/>
          <w:szCs w:val="24"/>
          <w:lang w:val="pl-PL"/>
        </w:rPr>
        <w:t xml:space="preserve"> </w:t>
      </w:r>
      <w:r w:rsidRPr="006F3505">
        <w:rPr>
          <w:rFonts w:ascii="Times New Roman" w:hAnsi="Times New Roman"/>
          <w:sz w:val="24"/>
          <w:szCs w:val="24"/>
        </w:rPr>
        <w:t xml:space="preserve">z postępowaniem o zamówienie będą udostępniane na stronie internetowej: </w:t>
      </w:r>
    </w:p>
    <w:p w14:paraId="0ED9DB84" w14:textId="77777777" w:rsidR="00EE2750" w:rsidRPr="006F3505" w:rsidRDefault="00596E30" w:rsidP="0001587C">
      <w:pPr>
        <w:autoSpaceDE w:val="0"/>
        <w:autoSpaceDN w:val="0"/>
        <w:adjustRightInd w:val="0"/>
        <w:spacing w:line="252" w:lineRule="auto"/>
        <w:ind w:left="397"/>
        <w:jc w:val="both"/>
        <w:rPr>
          <w:rFonts w:eastAsia="Calibri"/>
          <w:lang w:eastAsia="x-none"/>
        </w:rPr>
      </w:pPr>
      <w:hyperlink r:id="rId11" w:history="1">
        <w:r w:rsidRPr="006F3505">
          <w:rPr>
            <w:rStyle w:val="Hipercze"/>
            <w:color w:val="auto"/>
          </w:rPr>
          <w:t>https://ztm.kielce.pl/</w:t>
        </w:r>
      </w:hyperlink>
    </w:p>
    <w:p w14:paraId="56C70BDA" w14:textId="77777777" w:rsidR="00EE2750" w:rsidRPr="006F3505" w:rsidRDefault="00EE2750" w:rsidP="0001587C">
      <w:pPr>
        <w:autoSpaceDE w:val="0"/>
        <w:autoSpaceDN w:val="0"/>
        <w:adjustRightInd w:val="0"/>
        <w:spacing w:line="252" w:lineRule="auto"/>
        <w:jc w:val="both"/>
        <w:rPr>
          <w:bCs/>
          <w:iCs/>
          <w:lang w:val="x-none"/>
        </w:rPr>
      </w:pPr>
    </w:p>
    <w:p w14:paraId="2D1E8D2D"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administratorem Pani/Pana danych osobowych jest </w:t>
      </w:r>
      <w:r w:rsidRPr="006F3505">
        <w:rPr>
          <w:b/>
          <w:bCs/>
          <w:i/>
          <w:iCs/>
          <w:lang w:eastAsia="x-none"/>
        </w:rPr>
        <w:t xml:space="preserve">Zarząd Transportu Miejskiego </w:t>
      </w:r>
      <w:r w:rsidR="00596E30" w:rsidRPr="006F3505">
        <w:rPr>
          <w:b/>
          <w:bCs/>
          <w:i/>
          <w:iCs/>
          <w:lang w:eastAsia="x-none"/>
        </w:rPr>
        <w:br/>
      </w:r>
      <w:r w:rsidRPr="006F3505">
        <w:rPr>
          <w:b/>
          <w:bCs/>
          <w:i/>
          <w:iCs/>
          <w:lang w:eastAsia="x-none"/>
        </w:rPr>
        <w:t xml:space="preserve">w Kielcach </w:t>
      </w:r>
    </w:p>
    <w:p w14:paraId="265DCC40" w14:textId="0F2B03EE" w:rsidR="00160837" w:rsidRPr="006F3505" w:rsidRDefault="00EE2750" w:rsidP="00160837">
      <w:pPr>
        <w:numPr>
          <w:ilvl w:val="0"/>
          <w:numId w:val="2"/>
        </w:numPr>
        <w:spacing w:line="252" w:lineRule="auto"/>
        <w:ind w:left="624" w:hanging="227"/>
        <w:jc w:val="both"/>
        <w:rPr>
          <w:b/>
          <w:bCs/>
          <w:i/>
          <w:iCs/>
          <w:lang w:eastAsia="x-none"/>
        </w:rPr>
      </w:pPr>
      <w:r w:rsidRPr="006F3505">
        <w:rPr>
          <w:lang w:eastAsia="x-none"/>
        </w:rPr>
        <w:t xml:space="preserve">inspektorem ochrony danych osobowych w Zarządzie Transportu Miejskiego </w:t>
      </w:r>
      <w:r w:rsidR="00596E30" w:rsidRPr="006F3505">
        <w:rPr>
          <w:lang w:eastAsia="x-none"/>
        </w:rPr>
        <w:br/>
      </w:r>
      <w:r w:rsidRPr="006F3505">
        <w:rPr>
          <w:lang w:eastAsia="x-none"/>
        </w:rPr>
        <w:t xml:space="preserve">w Kielcach jest Pani/Pan Jarosław </w:t>
      </w:r>
      <w:proofErr w:type="spellStart"/>
      <w:r w:rsidRPr="006F3505">
        <w:rPr>
          <w:lang w:eastAsia="x-none"/>
        </w:rPr>
        <w:t>Surgiel</w:t>
      </w:r>
      <w:proofErr w:type="spellEnd"/>
      <w:r w:rsidRPr="006F3505">
        <w:rPr>
          <w:lang w:eastAsia="x-none"/>
        </w:rPr>
        <w:t xml:space="preserve">, kontakt: email: iod@ztm.kielce.pl; </w:t>
      </w:r>
      <w:r w:rsidR="004A6B32" w:rsidRPr="006F3505">
        <w:rPr>
          <w:lang w:eastAsia="x-none"/>
        </w:rPr>
        <w:br/>
      </w:r>
      <w:r w:rsidRPr="006F3505">
        <w:rPr>
          <w:lang w:eastAsia="x-none"/>
        </w:rPr>
        <w:t>tel.</w:t>
      </w:r>
      <w:r w:rsidR="004A6B32" w:rsidRPr="006F3505">
        <w:rPr>
          <w:lang w:eastAsia="x-none"/>
        </w:rPr>
        <w:t>:</w:t>
      </w:r>
      <w:r w:rsidRPr="006F3505">
        <w:rPr>
          <w:lang w:eastAsia="x-none"/>
        </w:rPr>
        <w:t xml:space="preserve"> </w:t>
      </w:r>
      <w:r w:rsidR="00E02CDB" w:rsidRPr="006F3505">
        <w:rPr>
          <w:lang w:eastAsia="x-none"/>
        </w:rPr>
        <w:t>666 010</w:t>
      </w:r>
      <w:r w:rsidR="00087DDA" w:rsidRPr="006F3505">
        <w:rPr>
          <w:lang w:eastAsia="x-none"/>
        </w:rPr>
        <w:t> </w:t>
      </w:r>
      <w:r w:rsidR="00E02CDB" w:rsidRPr="006F3505">
        <w:rPr>
          <w:lang w:eastAsia="x-none"/>
        </w:rPr>
        <w:t>619</w:t>
      </w:r>
      <w:r w:rsidRPr="006F3505">
        <w:rPr>
          <w:lang w:eastAsia="x-none"/>
        </w:rPr>
        <w:t>;</w:t>
      </w:r>
    </w:p>
    <w:p w14:paraId="136FABA0" w14:textId="77777777" w:rsidR="00087DDA" w:rsidRPr="006F3505" w:rsidRDefault="00087DDA" w:rsidP="00087DDA">
      <w:pPr>
        <w:spacing w:line="252" w:lineRule="auto"/>
        <w:jc w:val="both"/>
        <w:rPr>
          <w:lang w:eastAsia="x-none"/>
        </w:rPr>
      </w:pPr>
    </w:p>
    <w:p w14:paraId="344196C4" w14:textId="77777777" w:rsidR="00087DDA" w:rsidRPr="006F3505" w:rsidRDefault="00087DDA" w:rsidP="00087DDA">
      <w:pPr>
        <w:spacing w:line="252" w:lineRule="auto"/>
        <w:jc w:val="both"/>
        <w:rPr>
          <w:b/>
          <w:bCs/>
          <w:i/>
          <w:iCs/>
          <w:lang w:eastAsia="x-none"/>
        </w:rPr>
      </w:pPr>
    </w:p>
    <w:p w14:paraId="60B61083"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przetwarzane będą na podstawie art. 6 ust. 1 lit. c</w:t>
      </w:r>
      <w:r w:rsidRPr="006F3505">
        <w:rPr>
          <w:i/>
          <w:lang w:eastAsia="x-none"/>
        </w:rPr>
        <w:t xml:space="preserve"> </w:t>
      </w:r>
      <w:r w:rsidRPr="006F3505">
        <w:rPr>
          <w:lang w:eastAsia="x-none"/>
        </w:rPr>
        <w:t xml:space="preserve">RODO </w:t>
      </w:r>
      <w:r w:rsidR="004A6B32" w:rsidRPr="006F3505">
        <w:rPr>
          <w:lang w:eastAsia="x-none"/>
        </w:rPr>
        <w:br/>
      </w:r>
      <w:r w:rsidRPr="006F3505">
        <w:rPr>
          <w:lang w:eastAsia="x-none"/>
        </w:rPr>
        <w:t>w celu związanym z niniejszym postępowaniem o udzielenie zamówienia publicznego;</w:t>
      </w:r>
    </w:p>
    <w:p w14:paraId="43A45C10" w14:textId="25415F04"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odbiorcami Pani/Pana danych osobowych będą osoby lub podmioty, którym udostępniona zostanie dokumentacja postępowania w oparciu o art. 18 oraz art. 74 ustawy Prawo zamówień publicznych (</w:t>
      </w:r>
      <w:r w:rsidRPr="006F3505">
        <w:rPr>
          <w:lang w:eastAsia="zh-CN"/>
        </w:rPr>
        <w:t>Dz.U. z dnia 1</w:t>
      </w:r>
      <w:r w:rsidR="000648D9" w:rsidRPr="006F3505">
        <w:rPr>
          <w:lang w:eastAsia="zh-CN"/>
        </w:rPr>
        <w:t>4</w:t>
      </w:r>
      <w:r w:rsidRPr="006F3505">
        <w:rPr>
          <w:lang w:eastAsia="zh-CN"/>
        </w:rPr>
        <w:t>.08.202</w:t>
      </w:r>
      <w:r w:rsidR="000648D9" w:rsidRPr="006F3505">
        <w:rPr>
          <w:lang w:eastAsia="zh-CN"/>
        </w:rPr>
        <w:t>3</w:t>
      </w:r>
      <w:r w:rsidRPr="006F3505">
        <w:rPr>
          <w:lang w:eastAsia="zh-CN"/>
        </w:rPr>
        <w:t>r., poz. 1</w:t>
      </w:r>
      <w:r w:rsidR="000648D9" w:rsidRPr="006F3505">
        <w:rPr>
          <w:lang w:eastAsia="zh-CN"/>
        </w:rPr>
        <w:t>605</w:t>
      </w:r>
      <w:r w:rsidR="004A6B32" w:rsidRPr="006F3505">
        <w:rPr>
          <w:lang w:eastAsia="zh-CN"/>
        </w:rPr>
        <w:br/>
      </w:r>
      <w:r w:rsidRPr="006F3505">
        <w:rPr>
          <w:lang w:eastAsia="zh-CN"/>
        </w:rPr>
        <w:t>z późniejszymi zmianami</w:t>
      </w:r>
      <w:r w:rsidRPr="006F3505">
        <w:rPr>
          <w:lang w:eastAsia="x-none"/>
        </w:rPr>
        <w:t>);</w:t>
      </w:r>
    </w:p>
    <w:p w14:paraId="136CAFED"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Pani/Pana dane osobowe będą przechowywane, zgodnie z art. 78 ust. 1 ustawy </w:t>
      </w:r>
      <w:proofErr w:type="spellStart"/>
      <w:r w:rsidRPr="006F3505">
        <w:rPr>
          <w:lang w:eastAsia="x-none"/>
        </w:rPr>
        <w:t>Pzp</w:t>
      </w:r>
      <w:proofErr w:type="spellEnd"/>
      <w:r w:rsidRPr="006F3505">
        <w:rPr>
          <w:lang w:eastAsia="x-none"/>
        </w:rPr>
        <w:t>, przez okres 4 lat od dnia zakończenia postępowania o udzielenie zamówienia lub na okres przechowywania tych danych zgodnie z wytycznymi o dofinansowania z</w:t>
      </w:r>
      <w:r w:rsidR="00CE697C" w:rsidRPr="006F3505">
        <w:rPr>
          <w:lang w:eastAsia="x-none"/>
        </w:rPr>
        <w:t>e</w:t>
      </w:r>
      <w:r w:rsidRPr="006F3505">
        <w:rPr>
          <w:lang w:eastAsia="x-none"/>
        </w:rPr>
        <w:t xml:space="preserve"> środków UE;</w:t>
      </w:r>
    </w:p>
    <w:p w14:paraId="4BA5CFF8"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obowiązek podania przez Panią/Pana danych osobowych bezpośrednio Pani/Pana dotyczących jest wymogiem ustawowym określonym w przepisach ustawy </w:t>
      </w:r>
      <w:proofErr w:type="spellStart"/>
      <w:r w:rsidRPr="006F3505">
        <w:rPr>
          <w:lang w:eastAsia="x-none"/>
        </w:rPr>
        <w:t>Pzp</w:t>
      </w:r>
      <w:proofErr w:type="spellEnd"/>
      <w:r w:rsidRPr="006F3505">
        <w:rPr>
          <w:lang w:eastAsia="x-none"/>
        </w:rPr>
        <w:t xml:space="preserve">, związanym z udziałem w postępowaniu o udzielenie zamówienia publicznego; konsekwencje niepodania określonych danych wynikają z ustawy </w:t>
      </w:r>
      <w:proofErr w:type="spellStart"/>
      <w:r w:rsidRPr="006F3505">
        <w:rPr>
          <w:lang w:eastAsia="x-none"/>
        </w:rPr>
        <w:t>Pzp</w:t>
      </w:r>
      <w:proofErr w:type="spellEnd"/>
      <w:r w:rsidRPr="006F3505">
        <w:rPr>
          <w:lang w:eastAsia="x-none"/>
        </w:rPr>
        <w:t>;</w:t>
      </w:r>
    </w:p>
    <w:p w14:paraId="332831C4"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w odniesieniu do Pani/Pana danych osobowych decyzje nie będą podejmowane </w:t>
      </w:r>
      <w:r w:rsidR="004A6B32" w:rsidRPr="006F3505">
        <w:rPr>
          <w:lang w:eastAsia="x-none"/>
        </w:rPr>
        <w:br/>
        <w:t>w</w:t>
      </w:r>
      <w:r w:rsidRPr="006F3505">
        <w:rPr>
          <w:lang w:eastAsia="x-none"/>
        </w:rPr>
        <w:t xml:space="preserve"> sposób zautomatyzowany, stosowanie do art. 22 RODO;</w:t>
      </w:r>
    </w:p>
    <w:p w14:paraId="2809E96C" w14:textId="77777777" w:rsidR="00EE2750" w:rsidRPr="006F3505" w:rsidRDefault="00EE2750" w:rsidP="00B720AA">
      <w:pPr>
        <w:numPr>
          <w:ilvl w:val="0"/>
          <w:numId w:val="2"/>
        </w:numPr>
        <w:spacing w:line="252" w:lineRule="auto"/>
        <w:ind w:left="624" w:hanging="227"/>
        <w:jc w:val="both"/>
        <w:rPr>
          <w:b/>
          <w:bCs/>
          <w:i/>
          <w:iCs/>
          <w:lang w:eastAsia="x-none"/>
        </w:rPr>
      </w:pPr>
      <w:r w:rsidRPr="006F3505">
        <w:rPr>
          <w:lang w:eastAsia="x-none"/>
        </w:rPr>
        <w:t>posiada Pani/Pan:</w:t>
      </w:r>
    </w:p>
    <w:p w14:paraId="1F4C9713"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15 RODO prawo dostępu do danych osobowych Pani/Pana dotyczących;</w:t>
      </w:r>
    </w:p>
    <w:p w14:paraId="584C6847"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16 RODO prawo do sprostowania Pani/Pana danych osobowych</w:t>
      </w:r>
      <w:r w:rsidRPr="006F3505">
        <w:rPr>
          <w:b/>
          <w:vertAlign w:val="superscript"/>
          <w:lang w:eastAsia="x-none"/>
        </w:rPr>
        <w:t>**</w:t>
      </w:r>
      <w:r w:rsidRPr="006F3505">
        <w:rPr>
          <w:lang w:eastAsia="x-none"/>
        </w:rPr>
        <w:t>;</w:t>
      </w:r>
    </w:p>
    <w:p w14:paraId="0649445D"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 xml:space="preserve">na podstawie art. 18 RODO prawo żądania od administratora ograniczenia przetwarzania danych osobowych z zastrzeżeniem przypadków, o których mowa </w:t>
      </w:r>
      <w:r w:rsidR="00CE697C" w:rsidRPr="006F3505">
        <w:rPr>
          <w:lang w:eastAsia="x-none"/>
        </w:rPr>
        <w:br/>
      </w:r>
      <w:r w:rsidRPr="006F3505">
        <w:rPr>
          <w:lang w:eastAsia="x-none"/>
        </w:rPr>
        <w:t>w art. 18 ust. 2 RODO***;</w:t>
      </w:r>
    </w:p>
    <w:p w14:paraId="43D04BB9" w14:textId="77777777" w:rsidR="00EE2750" w:rsidRPr="006F3505" w:rsidRDefault="00EE2750" w:rsidP="00B720AA">
      <w:pPr>
        <w:numPr>
          <w:ilvl w:val="0"/>
          <w:numId w:val="3"/>
        </w:numPr>
        <w:spacing w:line="252" w:lineRule="auto"/>
        <w:ind w:left="851" w:hanging="227"/>
        <w:jc w:val="both"/>
        <w:rPr>
          <w:i/>
          <w:lang w:eastAsia="x-none"/>
        </w:rPr>
      </w:pPr>
      <w:r w:rsidRPr="006F3505">
        <w:rPr>
          <w:lang w:eastAsia="x-none"/>
        </w:rPr>
        <w:t>prawo do wniesienia skargi do Prezesa Urzędu Ochrony Danych Osobowych, gdy uzna Pani/Pan, że przetwarzanie danych osobowych Pani/Pana dotyczących narusza przepisy RODO;</w:t>
      </w:r>
    </w:p>
    <w:p w14:paraId="28F5CAEE" w14:textId="77777777" w:rsidR="00EE2750" w:rsidRPr="006F3505" w:rsidRDefault="00EE2750" w:rsidP="00B720AA">
      <w:pPr>
        <w:numPr>
          <w:ilvl w:val="0"/>
          <w:numId w:val="2"/>
        </w:numPr>
        <w:spacing w:line="252" w:lineRule="auto"/>
        <w:ind w:left="624" w:hanging="227"/>
        <w:jc w:val="both"/>
        <w:rPr>
          <w:i/>
          <w:lang w:eastAsia="x-none"/>
        </w:rPr>
      </w:pPr>
      <w:r w:rsidRPr="006F3505">
        <w:rPr>
          <w:lang w:eastAsia="x-none"/>
        </w:rPr>
        <w:t>nie przysługuje Pani/Panu:</w:t>
      </w:r>
    </w:p>
    <w:p w14:paraId="7876D450" w14:textId="77777777" w:rsidR="00EE2750" w:rsidRPr="006F3505" w:rsidRDefault="00EE2750" w:rsidP="00B720AA">
      <w:pPr>
        <w:numPr>
          <w:ilvl w:val="0"/>
          <w:numId w:val="4"/>
        </w:numPr>
        <w:spacing w:line="252" w:lineRule="auto"/>
        <w:ind w:left="851" w:hanging="227"/>
        <w:jc w:val="both"/>
        <w:rPr>
          <w:i/>
          <w:lang w:eastAsia="x-none"/>
        </w:rPr>
      </w:pPr>
      <w:r w:rsidRPr="006F3505">
        <w:rPr>
          <w:lang w:eastAsia="x-none"/>
        </w:rPr>
        <w:t>w związku z art. 17 ust. 3 lit. b, d lub e RODO prawo do usunięcia danych osobowych;</w:t>
      </w:r>
    </w:p>
    <w:p w14:paraId="01BC08B0" w14:textId="77777777" w:rsidR="00EE2750" w:rsidRPr="006F3505" w:rsidRDefault="00EE2750" w:rsidP="00B720AA">
      <w:pPr>
        <w:numPr>
          <w:ilvl w:val="0"/>
          <w:numId w:val="4"/>
        </w:numPr>
        <w:spacing w:line="252" w:lineRule="auto"/>
        <w:ind w:left="851" w:hanging="227"/>
        <w:jc w:val="both"/>
        <w:rPr>
          <w:b/>
          <w:i/>
          <w:lang w:eastAsia="x-none"/>
        </w:rPr>
      </w:pPr>
      <w:r w:rsidRPr="006F3505">
        <w:rPr>
          <w:lang w:eastAsia="x-none"/>
        </w:rPr>
        <w:t>prawo do przenoszenia danych osobowych, o którym mowa w art. 20 RODO;</w:t>
      </w:r>
    </w:p>
    <w:p w14:paraId="25A5F2B9" w14:textId="77777777" w:rsidR="00EE2750" w:rsidRPr="006F3505" w:rsidRDefault="00EE2750" w:rsidP="00B720AA">
      <w:pPr>
        <w:numPr>
          <w:ilvl w:val="0"/>
          <w:numId w:val="4"/>
        </w:numPr>
        <w:spacing w:line="252" w:lineRule="auto"/>
        <w:ind w:left="851" w:hanging="227"/>
        <w:jc w:val="both"/>
        <w:rPr>
          <w:b/>
          <w:i/>
          <w:lang w:eastAsia="x-none"/>
        </w:rPr>
      </w:pPr>
      <w:r w:rsidRPr="006F3505">
        <w:rPr>
          <w:b/>
          <w:lang w:eastAsia="x-none"/>
        </w:rPr>
        <w:t>na podstawie art. 21 RODO prawo sprzeciwu, wobec przetwarzania danych osobowych, gdyż podstawą prawną przetwarzania Pani/Pana danych osobowych jest art. 6 ust. 1 lit. c RODO</w:t>
      </w:r>
      <w:r w:rsidRPr="006F3505">
        <w:rPr>
          <w:lang w:eastAsia="x-none"/>
        </w:rPr>
        <w:t>.</w:t>
      </w:r>
      <w:r w:rsidRPr="006F3505">
        <w:rPr>
          <w:b/>
          <w:lang w:eastAsia="x-none"/>
        </w:rPr>
        <w:t xml:space="preserve"> </w:t>
      </w:r>
    </w:p>
    <w:p w14:paraId="6A5D722E"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6F3505" w:rsidRDefault="00CE697C" w:rsidP="0001587C">
      <w:pPr>
        <w:spacing w:line="252" w:lineRule="auto"/>
        <w:ind w:left="1418" w:hanging="142"/>
        <w:jc w:val="both"/>
        <w:rPr>
          <w:lang w:eastAsia="x-none"/>
        </w:rPr>
      </w:pPr>
    </w:p>
    <w:p w14:paraId="74CD9BDD"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 xml:space="preserve">Wyjaśnienie: skorzystanie z prawa do sprostowania nie może skutkować zmianą wyniku postępowania o udzielenie zamówienia publicznego ani zmianą </w:t>
      </w:r>
      <w:r w:rsidRPr="006F3505">
        <w:rPr>
          <w:lang w:eastAsia="x-none"/>
        </w:rPr>
        <w:lastRenderedPageBreak/>
        <w:t xml:space="preserve">postanowień umowy w zakresie niezgodnym z ustawą </w:t>
      </w:r>
      <w:proofErr w:type="spellStart"/>
      <w:r w:rsidRPr="006F3505">
        <w:rPr>
          <w:lang w:eastAsia="x-none"/>
        </w:rPr>
        <w:t>Pzp</w:t>
      </w:r>
      <w:proofErr w:type="spellEnd"/>
      <w:r w:rsidRPr="006F3505">
        <w:rPr>
          <w:lang w:eastAsia="x-none"/>
        </w:rPr>
        <w:t xml:space="preserve"> oraz nie może naruszać integralności protokołu oraz jego załączników.</w:t>
      </w:r>
    </w:p>
    <w:p w14:paraId="4ED2EF65" w14:textId="77777777" w:rsidR="00087DDA" w:rsidRPr="006F3505" w:rsidRDefault="00087DDA" w:rsidP="0001587C">
      <w:pPr>
        <w:spacing w:line="252" w:lineRule="auto"/>
        <w:ind w:left="1077" w:hanging="510"/>
        <w:jc w:val="both"/>
        <w:rPr>
          <w:lang w:eastAsia="x-none"/>
        </w:rPr>
      </w:pPr>
    </w:p>
    <w:p w14:paraId="78E1A9C6" w14:textId="77777777" w:rsidR="00EE2750" w:rsidRPr="006F3505" w:rsidRDefault="00EE2750" w:rsidP="0001587C">
      <w:pPr>
        <w:spacing w:line="252" w:lineRule="auto"/>
        <w:ind w:left="1077" w:hanging="510"/>
        <w:jc w:val="both"/>
        <w:rPr>
          <w:lang w:eastAsia="x-none"/>
        </w:rPr>
      </w:pPr>
      <w:r w:rsidRPr="006F3505">
        <w:rPr>
          <w:lang w:eastAsia="x-none"/>
        </w:rPr>
        <w:t>***</w:t>
      </w:r>
      <w:r w:rsidR="0001587C" w:rsidRPr="006F3505">
        <w:rPr>
          <w:lang w:eastAsia="x-none"/>
        </w:rPr>
        <w:tab/>
      </w:r>
      <w:r w:rsidRPr="006F3505">
        <w:rPr>
          <w:lang w:eastAsia="x-none"/>
        </w:rPr>
        <w:t xml:space="preserve">Wyjaśnienie: prawo do ograniczenia przetwarzania nie ma zastosowania </w:t>
      </w:r>
      <w:r w:rsidR="0001587C" w:rsidRPr="006F3505">
        <w:rPr>
          <w:lang w:eastAsia="x-none"/>
        </w:rPr>
        <w:br/>
      </w:r>
      <w:r w:rsidRPr="006F3505">
        <w:rPr>
          <w:lang w:eastAsia="x-none"/>
        </w:rPr>
        <w:t xml:space="preserve">w odniesieniu do przechowywania, w celu zapewnienia korzystania ze środków ochrony prawnej lub w celu ochrony praw innej osoby fizycznej lub prawnej, lub </w:t>
      </w:r>
      <w:r w:rsidR="0001587C" w:rsidRPr="006F3505">
        <w:rPr>
          <w:lang w:eastAsia="x-none"/>
        </w:rPr>
        <w:br/>
      </w:r>
      <w:r w:rsidRPr="006F3505">
        <w:rPr>
          <w:lang w:eastAsia="x-none"/>
        </w:rPr>
        <w:t>z uwagi na ważne względy interesu publicznego Unii Europejskiej lub państwa członkowskiego.</w:t>
      </w:r>
    </w:p>
    <w:p w14:paraId="043B17F4" w14:textId="77777777" w:rsidR="00EE2750" w:rsidRPr="006F3505" w:rsidRDefault="00EE2750" w:rsidP="0001587C">
      <w:pPr>
        <w:spacing w:line="252" w:lineRule="auto"/>
        <w:ind w:left="1418" w:hanging="284"/>
        <w:jc w:val="both"/>
        <w:rPr>
          <w:lang w:eastAsia="x-none"/>
        </w:rPr>
      </w:pPr>
    </w:p>
    <w:p w14:paraId="6A12AB67"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Tajemnica przedsiębiorstwa.</w:t>
      </w:r>
    </w:p>
    <w:p w14:paraId="69467E5C" w14:textId="6131CDA1" w:rsidR="0001587C"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Zamawiający nie ujawnia</w:t>
      </w:r>
      <w:r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informacji stanowiących tajemnicę przedsiębiorstwa </w:t>
      </w:r>
      <w:r w:rsidR="0001587C"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rozumieniu przepisów ustawy z dnia 16 kwietnia 1993 r. o zwalczaniu nieuczciwej konkurencji (</w:t>
      </w:r>
      <w:r w:rsidR="00160837" w:rsidRPr="006F3505">
        <w:rPr>
          <w:rFonts w:ascii="Times New Roman" w:hAnsi="Times New Roman" w:cs="Times New Roman"/>
          <w:sz w:val="24"/>
          <w:szCs w:val="24"/>
          <w:lang w:val="x-none" w:eastAsia="x-none"/>
        </w:rPr>
        <w:t xml:space="preserve">Dz.U.2022.1233 </w:t>
      </w:r>
      <w:proofErr w:type="spellStart"/>
      <w:r w:rsidR="00160837" w:rsidRPr="006F3505">
        <w:rPr>
          <w:rFonts w:ascii="Times New Roman" w:hAnsi="Times New Roman" w:cs="Times New Roman"/>
          <w:sz w:val="24"/>
          <w:szCs w:val="24"/>
          <w:lang w:val="x-none" w:eastAsia="x-none"/>
        </w:rPr>
        <w:t>t.j</w:t>
      </w:r>
      <w:proofErr w:type="spellEnd"/>
      <w:r w:rsidR="00160837" w:rsidRPr="006F3505">
        <w:rPr>
          <w:rFonts w:ascii="Times New Roman" w:hAnsi="Times New Roman" w:cs="Times New Roman"/>
          <w:sz w:val="24"/>
          <w:szCs w:val="24"/>
          <w:lang w:val="x-none" w:eastAsia="x-none"/>
        </w:rPr>
        <w:t>. z dnia 2022.06.09</w:t>
      </w:r>
      <w:r w:rsidRPr="006F3505">
        <w:rPr>
          <w:rFonts w:ascii="Times New Roman" w:hAnsi="Times New Roman" w:cs="Times New Roman"/>
          <w:sz w:val="24"/>
          <w:szCs w:val="24"/>
          <w:lang w:val="x-none" w:eastAsia="x-none"/>
        </w:rPr>
        <w:t xml:space="preserve">), jeżeli Wykonawca, wraz </w:t>
      </w:r>
      <w:r w:rsidR="00160837"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6F3505" w:rsidRDefault="00EE2750" w:rsidP="0001587C">
      <w:pPr>
        <w:spacing w:line="252" w:lineRule="auto"/>
        <w:ind w:left="1021"/>
        <w:jc w:val="both"/>
        <w:rPr>
          <w:lang w:val="x-none" w:eastAsia="x-none"/>
        </w:rPr>
      </w:pPr>
      <w:r w:rsidRPr="006F3505">
        <w:rPr>
          <w:lang w:eastAsia="x-none"/>
        </w:rPr>
        <w:t xml:space="preserve">„Art. 222 ust.5. </w:t>
      </w:r>
      <w:r w:rsidRPr="006F3505">
        <w:rPr>
          <w:lang w:val="x-none" w:eastAsia="x-none"/>
        </w:rPr>
        <w:t>Zamawiający, niezwłocznie po otwarciu ofert, udostępnia na stronie internetowej prowadzonego postępowania informacje o:</w:t>
      </w:r>
    </w:p>
    <w:p w14:paraId="395740B5" w14:textId="77777777" w:rsidR="0001587C"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cenach lub kosztach zawartych w ofertach.</w:t>
      </w:r>
      <w:r w:rsidRPr="006F3505">
        <w:rPr>
          <w:rFonts w:ascii="Times New Roman" w:hAnsi="Times New Roman" w:cs="Times New Roman"/>
          <w:sz w:val="24"/>
          <w:szCs w:val="24"/>
          <w:lang w:eastAsia="x-none"/>
        </w:rPr>
        <w:t>”</w:t>
      </w:r>
    </w:p>
    <w:p w14:paraId="14CE0B82" w14:textId="77777777" w:rsidR="00093981"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6F3505"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6F3505">
        <w:rPr>
          <w:rFonts w:ascii="Times New Roman" w:hAnsi="Times New Roman" w:cs="Times New Roman"/>
          <w:sz w:val="24"/>
          <w:szCs w:val="24"/>
          <w:lang w:eastAsia="x-none"/>
        </w:rPr>
        <w:t xml:space="preserve"> </w:t>
      </w:r>
      <w:r w:rsidR="00093981" w:rsidRPr="006F3505">
        <w:rPr>
          <w:rFonts w:ascii="Times New Roman" w:hAnsi="Times New Roman" w:cs="Times New Roman"/>
          <w:sz w:val="24"/>
          <w:szCs w:val="24"/>
          <w:lang w:eastAsia="x-none"/>
        </w:rPr>
        <w:br/>
      </w:r>
      <w:r w:rsidRPr="006F3505">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DC5DBCF" w14:textId="0CCF2C21" w:rsidR="00D5370C" w:rsidRPr="006F3505" w:rsidRDefault="00EE2750" w:rsidP="00D5370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6F3505" w:rsidRDefault="00EE2750" w:rsidP="00093981">
      <w:pPr>
        <w:spacing w:line="252" w:lineRule="auto"/>
        <w:ind w:left="1814"/>
        <w:jc w:val="both"/>
        <w:rPr>
          <w:lang w:val="x-none" w:eastAsia="x-none"/>
        </w:rPr>
      </w:pPr>
      <w:r w:rsidRPr="006F3505">
        <w:rPr>
          <w:lang w:val="x-none" w:eastAsia="x-none"/>
        </w:rPr>
        <w:t>Ustawa o zwalczaniu nieuczciwej konkurencji (</w:t>
      </w:r>
      <w:bookmarkStart w:id="3" w:name="_Hlk148356787"/>
      <w:r w:rsidRPr="006F3505">
        <w:rPr>
          <w:lang w:val="x-none" w:eastAsia="x-none"/>
        </w:rPr>
        <w:t xml:space="preserve">Dz.U.2022.1233 </w:t>
      </w:r>
      <w:proofErr w:type="spellStart"/>
      <w:r w:rsidRPr="006F3505">
        <w:rPr>
          <w:lang w:val="x-none" w:eastAsia="x-none"/>
        </w:rPr>
        <w:t>t.j</w:t>
      </w:r>
      <w:proofErr w:type="spellEnd"/>
      <w:r w:rsidRPr="006F3505">
        <w:rPr>
          <w:lang w:val="x-none" w:eastAsia="x-none"/>
        </w:rPr>
        <w:t>. z dnia 2022.06.09</w:t>
      </w:r>
      <w:bookmarkEnd w:id="3"/>
      <w:r w:rsidRPr="006F3505">
        <w:rPr>
          <w:lang w:val="x-none" w:eastAsia="x-none"/>
        </w:rPr>
        <w:t>)</w:t>
      </w:r>
    </w:p>
    <w:p w14:paraId="37471AEF" w14:textId="77777777" w:rsidR="00D5370C" w:rsidRPr="006F3505" w:rsidRDefault="00D5370C" w:rsidP="00093981">
      <w:pPr>
        <w:spacing w:line="252" w:lineRule="auto"/>
        <w:ind w:left="1814"/>
        <w:jc w:val="both"/>
        <w:rPr>
          <w:lang w:val="x-none" w:eastAsia="x-none"/>
        </w:rPr>
      </w:pPr>
    </w:p>
    <w:p w14:paraId="66C35189" w14:textId="77777777" w:rsidR="00D5370C" w:rsidRPr="006F3505" w:rsidRDefault="00D5370C" w:rsidP="00093981">
      <w:pPr>
        <w:spacing w:line="252" w:lineRule="auto"/>
        <w:ind w:left="1814"/>
        <w:jc w:val="both"/>
        <w:rPr>
          <w:lang w:val="x-none" w:eastAsia="x-none"/>
        </w:rPr>
      </w:pPr>
    </w:p>
    <w:p w14:paraId="400AEEB8" w14:textId="77777777" w:rsidR="00D5370C" w:rsidRPr="006F3505" w:rsidRDefault="00D5370C" w:rsidP="00093981">
      <w:pPr>
        <w:spacing w:line="252" w:lineRule="auto"/>
        <w:ind w:left="1814"/>
        <w:jc w:val="both"/>
        <w:rPr>
          <w:lang w:val="x-none" w:eastAsia="x-none"/>
        </w:rPr>
      </w:pPr>
    </w:p>
    <w:p w14:paraId="673FCD30" w14:textId="77777777" w:rsidR="00D5370C" w:rsidRPr="006F3505" w:rsidRDefault="00D5370C" w:rsidP="00093981">
      <w:pPr>
        <w:spacing w:line="252" w:lineRule="auto"/>
        <w:ind w:left="1814"/>
        <w:jc w:val="both"/>
        <w:rPr>
          <w:lang w:val="x-none" w:eastAsia="x-none"/>
        </w:rPr>
      </w:pPr>
    </w:p>
    <w:p w14:paraId="0F3DA6BC" w14:textId="77777777" w:rsidR="00D5370C" w:rsidRPr="006F3505" w:rsidRDefault="00D5370C" w:rsidP="00093981">
      <w:pPr>
        <w:spacing w:line="252" w:lineRule="auto"/>
        <w:ind w:left="1814"/>
        <w:jc w:val="both"/>
        <w:rPr>
          <w:lang w:val="x-none" w:eastAsia="x-none"/>
        </w:rPr>
      </w:pPr>
    </w:p>
    <w:p w14:paraId="6248F19D" w14:textId="77777777" w:rsidR="00D5370C" w:rsidRPr="006F3505" w:rsidRDefault="00D5370C" w:rsidP="00093981">
      <w:pPr>
        <w:spacing w:line="252" w:lineRule="auto"/>
        <w:ind w:left="1814"/>
        <w:jc w:val="both"/>
        <w:rPr>
          <w:lang w:val="x-none" w:eastAsia="x-none"/>
        </w:rPr>
      </w:pPr>
    </w:p>
    <w:p w14:paraId="335E6A76" w14:textId="77777777" w:rsidR="00D5370C" w:rsidRPr="006F3505" w:rsidRDefault="00D5370C" w:rsidP="00093981">
      <w:pPr>
        <w:spacing w:line="252" w:lineRule="auto"/>
        <w:ind w:left="1814"/>
        <w:jc w:val="both"/>
        <w:rPr>
          <w:lang w:val="x-none" w:eastAsia="x-none"/>
        </w:rPr>
      </w:pPr>
    </w:p>
    <w:p w14:paraId="19407C8E" w14:textId="77777777" w:rsidR="00D5370C" w:rsidRPr="006F3505" w:rsidRDefault="00D5370C" w:rsidP="00093981">
      <w:pPr>
        <w:spacing w:line="252" w:lineRule="auto"/>
        <w:ind w:left="1814"/>
        <w:jc w:val="both"/>
        <w:rPr>
          <w:lang w:val="x-none" w:eastAsia="x-none"/>
        </w:rPr>
      </w:pPr>
    </w:p>
    <w:p w14:paraId="1ABFEA62" w14:textId="0350A1F0" w:rsidR="004F4DF4" w:rsidRPr="006F3505" w:rsidRDefault="00117846" w:rsidP="00D5370C">
      <w:pPr>
        <w:spacing w:line="252" w:lineRule="auto"/>
        <w:ind w:left="1814"/>
        <w:jc w:val="both"/>
        <w:rPr>
          <w:lang w:eastAsia="x-none"/>
        </w:rPr>
      </w:pPr>
      <w:r w:rsidRPr="006F3505">
        <w:rPr>
          <w:lang w:eastAsia="x-none"/>
        </w:rPr>
        <w:t xml:space="preserve">„Art. 11 ust. </w:t>
      </w:r>
      <w:r w:rsidR="004F124C" w:rsidRPr="006F3505">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6F3505">
        <w:rPr>
          <w:lang w:val="x-none" w:eastAsia="x-none"/>
        </w:rPr>
        <w:br/>
      </w:r>
      <w:r w:rsidR="004F124C" w:rsidRPr="006F3505">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F3505">
        <w:rPr>
          <w:lang w:eastAsia="x-none"/>
        </w:rPr>
        <w:t>”</w:t>
      </w:r>
    </w:p>
    <w:p w14:paraId="57171F7C" w14:textId="77777777" w:rsidR="000D4CA1" w:rsidRPr="006F3505"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6F3505">
        <w:rPr>
          <w:rFonts w:ascii="Times New Roman" w:hAnsi="Times New Roman"/>
          <w:bCs w:val="0"/>
          <w:sz w:val="24"/>
          <w:szCs w:val="24"/>
          <w:u w:val="single"/>
        </w:rPr>
        <w:t>Opis przedmiotu zamówienia.</w:t>
      </w:r>
    </w:p>
    <w:p w14:paraId="2D1FAD51" w14:textId="77777777" w:rsidR="00093981" w:rsidRPr="006F3505" w:rsidRDefault="00093981" w:rsidP="00093981">
      <w:pPr>
        <w:rPr>
          <w:lang w:val="x-none" w:eastAsia="x-none"/>
        </w:rPr>
      </w:pPr>
    </w:p>
    <w:p w14:paraId="53256739" w14:textId="77777777" w:rsidR="00D5370C" w:rsidRPr="006F3505" w:rsidRDefault="00D5370C" w:rsidP="00D5370C">
      <w:pPr>
        <w:jc w:val="center"/>
        <w:rPr>
          <w:b/>
          <w:i/>
          <w:iCs/>
        </w:rPr>
      </w:pPr>
      <w:r w:rsidRPr="006F3505">
        <w:rPr>
          <w:b/>
          <w:i/>
          <w:iCs/>
        </w:rPr>
        <w:t>„Zakup autobusów o napędzie elektrycznym wraz z budową niezbędnej infrastruktury oraz samochodów elektrycznych do nadzoru nad funkcjonowaniem komunikacji publicznej – zakup samochodów elektrycznych”</w:t>
      </w:r>
    </w:p>
    <w:p w14:paraId="5CF5E7AC" w14:textId="77777777" w:rsidR="00D5370C" w:rsidRPr="006F3505" w:rsidRDefault="00D5370C" w:rsidP="00D5370C">
      <w:pPr>
        <w:jc w:val="both"/>
        <w:rPr>
          <w:b/>
        </w:rPr>
      </w:pPr>
    </w:p>
    <w:p w14:paraId="60C595E3" w14:textId="3B9BB196"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 xml:space="preserve">Przedmiotem zamówienia jest dostawa </w:t>
      </w:r>
      <w:r w:rsidRPr="006F3505">
        <w:rPr>
          <w:rFonts w:ascii="Times New Roman" w:hAnsi="Times New Roman" w:cs="Times New Roman"/>
          <w:b/>
          <w:bCs/>
          <w:sz w:val="24"/>
          <w:szCs w:val="24"/>
        </w:rPr>
        <w:t>2 szt</w:t>
      </w:r>
      <w:r w:rsidRPr="006F3505">
        <w:rPr>
          <w:rFonts w:ascii="Times New Roman" w:hAnsi="Times New Roman" w:cs="Times New Roman"/>
          <w:sz w:val="24"/>
          <w:szCs w:val="24"/>
        </w:rPr>
        <w:t xml:space="preserve">. fabrycznie nowych samochodów elektrycznych typu KOMBIVAN 5 osobowy zgodnie z  </w:t>
      </w:r>
      <w:r w:rsidRPr="006F3505">
        <w:rPr>
          <w:rFonts w:ascii="Times New Roman" w:hAnsi="Times New Roman" w:cs="Times New Roman"/>
          <w:b/>
          <w:sz w:val="24"/>
          <w:szCs w:val="24"/>
        </w:rPr>
        <w:t>załącznikiem nr 1 do SWZ</w:t>
      </w:r>
      <w:r w:rsidRPr="006F3505">
        <w:rPr>
          <w:rFonts w:ascii="Times New Roman" w:hAnsi="Times New Roman" w:cs="Times New Roman"/>
          <w:sz w:val="24"/>
          <w:szCs w:val="24"/>
        </w:rPr>
        <w:t xml:space="preserve"> oraz  wzorem umowy stanowiącym </w:t>
      </w:r>
      <w:r w:rsidRPr="006F3505">
        <w:rPr>
          <w:rFonts w:ascii="Times New Roman" w:hAnsi="Times New Roman" w:cs="Times New Roman"/>
          <w:b/>
          <w:sz w:val="24"/>
          <w:szCs w:val="24"/>
        </w:rPr>
        <w:t xml:space="preserve">załącznik nr </w:t>
      </w:r>
      <w:r w:rsidR="008148C5" w:rsidRPr="006F3505">
        <w:rPr>
          <w:rFonts w:ascii="Times New Roman" w:hAnsi="Times New Roman" w:cs="Times New Roman"/>
          <w:b/>
          <w:sz w:val="24"/>
          <w:szCs w:val="24"/>
        </w:rPr>
        <w:t>8</w:t>
      </w:r>
      <w:r w:rsidRPr="006F3505">
        <w:rPr>
          <w:rFonts w:ascii="Times New Roman" w:hAnsi="Times New Roman" w:cs="Times New Roman"/>
          <w:b/>
          <w:sz w:val="24"/>
          <w:szCs w:val="24"/>
        </w:rPr>
        <w:t xml:space="preserve"> do SWZ</w:t>
      </w:r>
      <w:r w:rsidRPr="006F3505">
        <w:rPr>
          <w:rFonts w:ascii="Times New Roman" w:hAnsi="Times New Roman" w:cs="Times New Roman"/>
          <w:sz w:val="24"/>
          <w:szCs w:val="24"/>
        </w:rPr>
        <w:t>.</w:t>
      </w:r>
    </w:p>
    <w:p w14:paraId="11854194"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                      (art.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4031956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Zamawiający nie zastrzega obowiązku osobistego wykonania przez Wykonawcę kluczowych części zamówienia.</w:t>
      </w:r>
    </w:p>
    <w:p w14:paraId="493D1A3C"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w:t>
      </w:r>
      <w:r w:rsidRPr="006F3505">
        <w:rPr>
          <w:rFonts w:ascii="Times New Roman" w:hAnsi="Times New Roman" w:cs="Times New Roman"/>
          <w:sz w:val="24"/>
          <w:szCs w:val="24"/>
        </w:rPr>
        <w:t xml:space="preserve"> </w:t>
      </w:r>
    </w:p>
    <w:p w14:paraId="482441C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bCs/>
          <w:iCs/>
          <w:sz w:val="24"/>
          <w:szCs w:val="24"/>
        </w:rPr>
      </w:pPr>
      <w:r w:rsidRPr="006F3505">
        <w:rPr>
          <w:rFonts w:ascii="Times New Roman" w:hAnsi="Times New Roman" w:cs="Times New Roman"/>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p w14:paraId="5D7FF921" w14:textId="77777777" w:rsidR="00D5370C" w:rsidRPr="006F3505" w:rsidRDefault="00D5370C" w:rsidP="00D5370C">
      <w:pPr>
        <w:pStyle w:val="Akapitzlist"/>
        <w:spacing w:after="0" w:line="240" w:lineRule="auto"/>
        <w:ind w:left="426"/>
        <w:jc w:val="both"/>
        <w:rPr>
          <w:rFonts w:ascii="Times New Roman" w:hAnsi="Times New Roman" w:cs="Times New Roman"/>
          <w:sz w:val="24"/>
          <w:szCs w:val="24"/>
        </w:rPr>
      </w:pPr>
    </w:p>
    <w:p w14:paraId="35426704" w14:textId="5A31E717" w:rsidR="00E3398F" w:rsidRPr="006F3505" w:rsidRDefault="00E81C5B"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lastRenderedPageBreak/>
        <w:t>Zamawiający nie przewiduje wyboru oferty najkorzystniejszej z możliwością prowadzenia negocjacji.</w:t>
      </w:r>
    </w:p>
    <w:p w14:paraId="1BBF7180" w14:textId="4BDC11BD"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lang w:eastAsia="ar-SA"/>
        </w:rPr>
        <w:t>Zamawiający wymaga aby osoby, które będą uczestniczyć w wykonywaniu zamówienia</w:t>
      </w:r>
      <w:r w:rsidRPr="006F3505">
        <w:rPr>
          <w:rFonts w:ascii="Times New Roman" w:hAnsi="Times New Roman"/>
          <w:b w:val="0"/>
          <w:bCs w:val="0"/>
          <w:sz w:val="24"/>
          <w:szCs w:val="24"/>
          <w:lang w:val="pl-PL" w:eastAsia="ar-SA"/>
        </w:rPr>
        <w:t xml:space="preserve"> polegającego na wykonywaniu czynności ochrony</w:t>
      </w:r>
      <w:r w:rsidRPr="006F3505">
        <w:rPr>
          <w:rFonts w:ascii="Times New Roman" w:hAnsi="Times New Roman"/>
          <w:b w:val="0"/>
          <w:bCs w:val="0"/>
          <w:sz w:val="24"/>
          <w:szCs w:val="24"/>
          <w:lang w:eastAsia="ar-SA"/>
        </w:rPr>
        <w:t xml:space="preserve"> były zatrudnione na podstawie umowy o pracę</w:t>
      </w:r>
      <w:r w:rsidRPr="006F3505">
        <w:rPr>
          <w:rFonts w:ascii="Times New Roman" w:hAnsi="Times New Roman"/>
          <w:b w:val="0"/>
          <w:bCs w:val="0"/>
          <w:sz w:val="24"/>
          <w:szCs w:val="24"/>
        </w:rPr>
        <w:t>.</w:t>
      </w:r>
    </w:p>
    <w:p w14:paraId="2419EE41" w14:textId="44A1218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określił w opisie przedmiotu zamówienia wymagań związanych </w:t>
      </w:r>
      <w:r w:rsidRPr="006F3505">
        <w:rPr>
          <w:rFonts w:ascii="Times New Roman" w:hAnsi="Times New Roman"/>
          <w:b w:val="0"/>
          <w:bCs w:val="0"/>
          <w:sz w:val="24"/>
          <w:szCs w:val="24"/>
        </w:rPr>
        <w:br/>
        <w:t xml:space="preserve">z realizacją zamówienia, o których mowa w art. 96 ust. 2 pkt 2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5B59121D" w14:textId="23DF8C2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przewiduje zastrzeżenia możliwości ubiegania się o udzielenie zamówienia wyłącznie przez Wykonawców, o których mowa w art. 94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6941468D" w14:textId="78EF92E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informuje, że nie przewiduje możliwości udzielenia zamówienia dotychczasowemu wykonawcy usług, o którym mowa w art. 214 ust. 1 pkt 7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083C7847" w14:textId="77777777" w:rsidR="00093981"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dopuszcza możliwości złożenia oferty wariantowej.</w:t>
      </w:r>
    </w:p>
    <w:p w14:paraId="65945E81" w14:textId="511A0D75"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organizowania dla Wykonawców wizji lokalnej.</w:t>
      </w:r>
    </w:p>
    <w:p w14:paraId="2F4A4D1C" w14:textId="1F2B437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zwrotu kosztów udziału w postępowaniu.</w:t>
      </w:r>
    </w:p>
    <w:p w14:paraId="62A14A86" w14:textId="6DA7CADE"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zawarcia umowy ramowej.</w:t>
      </w:r>
    </w:p>
    <w:p w14:paraId="1861D9EF" w14:textId="2D59A26B"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ustanowienia dynamicznego systemu zakupów.</w:t>
      </w:r>
    </w:p>
    <w:p w14:paraId="78D72AF3" w14:textId="20168FA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zastosowania aukcji elektronicznej.</w:t>
      </w:r>
    </w:p>
    <w:p w14:paraId="6447AAD7" w14:textId="2555E0B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złożenia oferty w postaci katalogów elektronicznych.</w:t>
      </w:r>
    </w:p>
    <w:p w14:paraId="2C71E986" w14:textId="77777777" w:rsidR="000D4CA1" w:rsidRPr="006F3505" w:rsidRDefault="000D4CA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Oznaczenie przedmiotu zamówienia wg Kod CPV</w:t>
      </w:r>
    </w:p>
    <w:p w14:paraId="165AECA7" w14:textId="77777777" w:rsidR="00441F5C" w:rsidRPr="006F3505" w:rsidRDefault="00441F5C" w:rsidP="00441F5C">
      <w:pPr>
        <w:rPr>
          <w:lang w:val="x-none" w:eastAsia="x-none"/>
        </w:rPr>
      </w:pPr>
    </w:p>
    <w:p w14:paraId="0211A860"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 xml:space="preserve">Oznaczenie przedmiotu zamówienia wg Kod CPV </w:t>
      </w:r>
    </w:p>
    <w:p w14:paraId="7A752730" w14:textId="21E14511"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Główny kod CPV – 341</w:t>
      </w:r>
      <w:r w:rsidR="008148C5" w:rsidRPr="006F3505">
        <w:rPr>
          <w:rFonts w:ascii="Times New Roman" w:hAnsi="Times New Roman"/>
          <w:b w:val="0"/>
          <w:i/>
          <w:iCs/>
          <w:lang w:val="pl-PL" w:eastAsia="pl-PL"/>
        </w:rPr>
        <w:t>10000 – 1</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Samochody osobowe</w:t>
      </w:r>
    </w:p>
    <w:p w14:paraId="7B6D651B" w14:textId="7ED3B5D9"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 xml:space="preserve">Dodatkowe kody CPV – </w:t>
      </w:r>
      <w:r w:rsidR="008148C5" w:rsidRPr="006F3505">
        <w:rPr>
          <w:rFonts w:ascii="Times New Roman" w:hAnsi="Times New Roman"/>
          <w:b w:val="0"/>
          <w:i/>
          <w:iCs/>
          <w:lang w:val="pl-PL" w:eastAsia="pl-PL"/>
        </w:rPr>
        <w:t xml:space="preserve">34144900 – 7 </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Pojazdy elektryczne</w:t>
      </w:r>
    </w:p>
    <w:p w14:paraId="2ECCB9B7" w14:textId="26734B73" w:rsidR="00D5370C" w:rsidRPr="006F3505" w:rsidRDefault="00D5370C" w:rsidP="00D5370C">
      <w:pPr>
        <w:pStyle w:val="Tytu"/>
        <w:spacing w:line="259" w:lineRule="auto"/>
        <w:ind w:left="5245" w:hanging="4819"/>
        <w:jc w:val="both"/>
        <w:rPr>
          <w:rFonts w:ascii="Times New Roman" w:hAnsi="Times New Roman"/>
          <w:b w:val="0"/>
          <w:i/>
          <w:iCs/>
          <w:u w:val="single"/>
          <w:lang w:val="pl-PL" w:eastAsia="pl-PL"/>
        </w:rPr>
      </w:pPr>
      <w:r w:rsidRPr="006F3505">
        <w:rPr>
          <w:rFonts w:ascii="Times New Roman" w:hAnsi="Times New Roman"/>
          <w:b w:val="0"/>
          <w:i/>
          <w:iCs/>
          <w:u w:val="single"/>
          <w:lang w:val="pl-PL" w:eastAsia="pl-PL"/>
        </w:rPr>
        <w:t xml:space="preserve">Dodatkowe kody CPV – </w:t>
      </w:r>
      <w:r w:rsidR="008148C5" w:rsidRPr="006F3505">
        <w:rPr>
          <w:rFonts w:ascii="Times New Roman" w:hAnsi="Times New Roman"/>
          <w:b w:val="0"/>
          <w:i/>
          <w:iCs/>
          <w:u w:val="single"/>
          <w:lang w:val="pl-PL" w:eastAsia="pl-PL"/>
        </w:rPr>
        <w:t>31158100</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9</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Ładowarki do baterii</w:t>
      </w:r>
    </w:p>
    <w:p w14:paraId="7EFD7386" w14:textId="77777777" w:rsidR="00D5370C" w:rsidRPr="006F3505" w:rsidRDefault="00D5370C" w:rsidP="00D5370C">
      <w:pPr>
        <w:pStyle w:val="Tytu"/>
        <w:spacing w:line="259" w:lineRule="auto"/>
        <w:jc w:val="both"/>
        <w:rPr>
          <w:rFonts w:ascii="Times New Roman" w:hAnsi="Times New Roman"/>
          <w:b w:val="0"/>
          <w:i/>
          <w:iCs/>
          <w:lang w:val="pl-PL" w:eastAsia="pl-PL"/>
        </w:rPr>
      </w:pPr>
    </w:p>
    <w:p w14:paraId="5C45D7E9"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Termin wykonania przedmiotu zamówienia</w:t>
      </w:r>
      <w:r w:rsidRPr="006F3505">
        <w:rPr>
          <w:rFonts w:ascii="Times New Roman" w:hAnsi="Times New Roman"/>
          <w:b w:val="0"/>
          <w:bCs w:val="0"/>
          <w:sz w:val="24"/>
          <w:szCs w:val="24"/>
          <w:lang w:val="pl-PL"/>
        </w:rPr>
        <w:t>.</w:t>
      </w:r>
    </w:p>
    <w:p w14:paraId="7E78E5C6" w14:textId="77777777" w:rsidR="00D5370C" w:rsidRPr="006F3505" w:rsidRDefault="00D5370C" w:rsidP="00D5370C">
      <w:pPr>
        <w:widowControl w:val="0"/>
        <w:numPr>
          <w:ilvl w:val="1"/>
          <w:numId w:val="41"/>
        </w:numPr>
        <w:spacing w:line="259" w:lineRule="auto"/>
        <w:ind w:left="1021" w:hanging="624"/>
        <w:jc w:val="both"/>
        <w:rPr>
          <w:u w:val="single"/>
        </w:rPr>
      </w:pPr>
      <w:r w:rsidRPr="006F3505">
        <w:rPr>
          <w:u w:val="single"/>
        </w:rPr>
        <w:t>Termin realizacji zamówienia – 5 miesięcy od dnia zawarcia umowy</w:t>
      </w:r>
    </w:p>
    <w:p w14:paraId="2363E538" w14:textId="77777777" w:rsidR="00F007E5" w:rsidRPr="006F3505" w:rsidRDefault="00F007E5" w:rsidP="00E3398F"/>
    <w:p w14:paraId="5219C565" w14:textId="77777777" w:rsidR="00E9703D" w:rsidRPr="006F3505" w:rsidRDefault="00E9703D" w:rsidP="00CD0666">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41B68AC2" w14:textId="77777777" w:rsidR="00E9703D" w:rsidRPr="006F3505" w:rsidRDefault="00E9703D" w:rsidP="004662CD">
      <w:pPr>
        <w:autoSpaceDE w:val="0"/>
        <w:spacing w:line="252" w:lineRule="auto"/>
        <w:ind w:left="397"/>
        <w:jc w:val="both"/>
      </w:pPr>
      <w:r w:rsidRPr="006F3505">
        <w:t>O udzielenie zamówienia mogą ubiegać się wykonawcy, którzy:</w:t>
      </w:r>
    </w:p>
    <w:p w14:paraId="12F610DE" w14:textId="77777777" w:rsidR="00E9703D" w:rsidRPr="006F3505"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04F1C6B4" w14:textId="77777777" w:rsidR="00E9703D" w:rsidRPr="006F3505"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których mowa</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w art 108 ust. 1 pkt 1</w:t>
      </w:r>
      <w:r w:rsidR="00471CFB" w:rsidRPr="006F3505">
        <w:rPr>
          <w:rFonts w:ascii="Times New Roman" w:hAnsi="Times New Roman" w:cs="Times New Roman"/>
          <w:sz w:val="24"/>
          <w:szCs w:val="24"/>
        </w:rPr>
        <w:t xml:space="preserve"> – </w:t>
      </w:r>
      <w:r w:rsidRPr="006F3505">
        <w:rPr>
          <w:rFonts w:ascii="Times New Roman" w:hAnsi="Times New Roman" w:cs="Times New Roman"/>
          <w:sz w:val="24"/>
          <w:szCs w:val="24"/>
        </w:rPr>
        <w:t xml:space="preserve">6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(tzw. przesłanki wykluczenia obligatoryjne).</w:t>
      </w:r>
    </w:p>
    <w:p w14:paraId="4A60A7C1" w14:textId="77777777" w:rsidR="00321556" w:rsidRPr="006F3505"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6F3505">
        <w:rPr>
          <w:rFonts w:ascii="Times New Roman" w:hAnsi="Times New Roman" w:cs="Times New Roman"/>
          <w:sz w:val="24"/>
          <w:szCs w:val="24"/>
        </w:rPr>
        <w:t>Z postępowania o udzielenie zamówienia wyklucza się wykonawcę:</w:t>
      </w:r>
    </w:p>
    <w:p w14:paraId="79107213"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6F3505">
        <w:rPr>
          <w:rFonts w:ascii="Times New Roman" w:hAnsi="Times New Roman" w:cs="Times New Roman"/>
          <w:sz w:val="24"/>
          <w:szCs w:val="24"/>
        </w:rPr>
        <w:t xml:space="preserve">będącego osobą fizyczną, którego prawomocnie skazano za przestępstwo: </w:t>
      </w:r>
    </w:p>
    <w:p w14:paraId="06F53060"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562FB683" w14:textId="6035B7EE" w:rsidR="00441F5C" w:rsidRPr="006F3505" w:rsidRDefault="00321556" w:rsidP="00441F5C">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3"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4655A347" w14:textId="295A0DA5"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14"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5"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16"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w:t>
      </w:r>
      <w:r w:rsidR="00A233FE"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hyperlink r:id="rId17"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w:t>
      </w:r>
      <w:r w:rsidR="00A233FE" w:rsidRPr="006F3505">
        <w:rPr>
          <w:rFonts w:ascii="Times New Roman" w:hAnsi="Times New Roman" w:cs="Times New Roman"/>
          <w:sz w:val="24"/>
          <w:szCs w:val="24"/>
        </w:rPr>
        <w:t xml:space="preserve"> lub art. 54, ust. 1–4</w:t>
      </w:r>
      <w:r w:rsidR="00D800A2" w:rsidRPr="006F3505">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6F3505">
        <w:rPr>
          <w:rFonts w:ascii="Times New Roman" w:hAnsi="Times New Roman" w:cs="Times New Roman"/>
          <w:sz w:val="24"/>
          <w:szCs w:val="24"/>
        </w:rPr>
        <w:t>z</w:t>
      </w:r>
      <w:r w:rsidR="00D800A2" w:rsidRPr="006F3505">
        <w:rPr>
          <w:rFonts w:ascii="Times New Roman" w:hAnsi="Times New Roman" w:cs="Times New Roman"/>
          <w:sz w:val="24"/>
          <w:szCs w:val="24"/>
        </w:rPr>
        <w:t>.U.202</w:t>
      </w:r>
      <w:r w:rsidR="00EE7C6D" w:rsidRPr="006F3505">
        <w:rPr>
          <w:rFonts w:ascii="Times New Roman" w:hAnsi="Times New Roman" w:cs="Times New Roman"/>
          <w:sz w:val="24"/>
          <w:szCs w:val="24"/>
        </w:rPr>
        <w:t>3</w:t>
      </w:r>
      <w:r w:rsidR="00D800A2" w:rsidRPr="006F3505">
        <w:rPr>
          <w:rFonts w:ascii="Times New Roman" w:hAnsi="Times New Roman" w:cs="Times New Roman"/>
          <w:sz w:val="24"/>
          <w:szCs w:val="24"/>
        </w:rPr>
        <w:t>.</w:t>
      </w:r>
      <w:r w:rsidR="00EE7C6D" w:rsidRPr="006F3505">
        <w:rPr>
          <w:rFonts w:ascii="Times New Roman" w:hAnsi="Times New Roman" w:cs="Times New Roman"/>
          <w:sz w:val="24"/>
          <w:szCs w:val="24"/>
        </w:rPr>
        <w:t>826</w:t>
      </w:r>
      <w:r w:rsidR="00D800A2" w:rsidRPr="006F3505">
        <w:rPr>
          <w:rFonts w:ascii="Times New Roman" w:hAnsi="Times New Roman" w:cs="Times New Roman"/>
          <w:sz w:val="24"/>
          <w:szCs w:val="24"/>
        </w:rPr>
        <w:t xml:space="preserve">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2023.04.28</w:t>
      </w:r>
      <w:r w:rsidR="00D800A2"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p>
    <w:p w14:paraId="5E65BA53"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18"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w:t>
      </w:r>
      <w:r w:rsidRPr="006F3505">
        <w:rPr>
          <w:rFonts w:ascii="Times New Roman" w:hAnsi="Times New Roman" w:cs="Times New Roman"/>
          <w:sz w:val="24"/>
          <w:szCs w:val="24"/>
        </w:rPr>
        <w:lastRenderedPageBreak/>
        <w:t xml:space="preserve">pochodzenia pieniędzy lub ukrywania ich pochodzenia, o którym mowa w </w:t>
      </w:r>
      <w:hyperlink r:id="rId19"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FA9F2B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0"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5D069C3" w14:textId="0590FF42"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21"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skutkach powierzania wykonywania pracy cudzoziemcom przebywającym wbrew przepisom na terytorium Rzeczypospolitej Polskiej (Dz.U.</w:t>
      </w:r>
      <w:r w:rsidR="00EE7C6D" w:rsidRPr="006F3505">
        <w:rPr>
          <w:rFonts w:ascii="Times New Roman" w:hAnsi="Times New Roman" w:cs="Times New Roman"/>
          <w:sz w:val="24"/>
          <w:szCs w:val="24"/>
        </w:rPr>
        <w:t xml:space="preserve">2021.1745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2021.</w:t>
      </w:r>
      <w:r w:rsidR="00F909B5" w:rsidRPr="006F3505">
        <w:rPr>
          <w:rFonts w:ascii="Times New Roman" w:hAnsi="Times New Roman" w:cs="Times New Roman"/>
          <w:sz w:val="24"/>
          <w:szCs w:val="24"/>
        </w:rPr>
        <w:t>09.27</w:t>
      </w:r>
      <w:r w:rsidRPr="006F3505">
        <w:rPr>
          <w:rFonts w:ascii="Times New Roman" w:hAnsi="Times New Roman" w:cs="Times New Roman"/>
          <w:sz w:val="24"/>
          <w:szCs w:val="24"/>
        </w:rPr>
        <w:t xml:space="preserve">), </w:t>
      </w:r>
    </w:p>
    <w:p w14:paraId="1776224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2"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23"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4"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2A0CC4DF" w14:textId="77777777" w:rsidR="00321556"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5"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6"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6F3505" w:rsidRDefault="00321556" w:rsidP="004662CD">
      <w:pPr>
        <w:spacing w:line="252" w:lineRule="auto"/>
        <w:ind w:left="2381"/>
        <w:jc w:val="both"/>
      </w:pPr>
      <w:r w:rsidRPr="006F3505">
        <w:t xml:space="preserve">lub za odpowiedni czyn zabroniony określony w przepisach prawa obcego; </w:t>
      </w:r>
    </w:p>
    <w:p w14:paraId="0424A803"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6F3505">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którym mowa w pkt 1;</w:t>
      </w:r>
      <w:bookmarkStart w:id="7" w:name="mip59346954"/>
      <w:bookmarkEnd w:id="7"/>
    </w:p>
    <w:p w14:paraId="0D4E2A39"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w:t>
      </w:r>
      <w:r w:rsidR="005E5982" w:rsidRPr="006F3505">
        <w:rPr>
          <w:rFonts w:ascii="Times New Roman" w:hAnsi="Times New Roman" w:cs="Times New Roman"/>
          <w:sz w:val="24"/>
          <w:szCs w:val="24"/>
        </w:rPr>
        <w:t xml:space="preserve"> </w:t>
      </w:r>
      <w:r w:rsidRPr="006F3505">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3C2DEF00" w14:textId="3657774E" w:rsidR="004F4DF4" w:rsidRPr="006F3505" w:rsidRDefault="00321556" w:rsidP="004F4DF4">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o zamówienia publiczne; </w:t>
      </w:r>
      <w:bookmarkStart w:id="9" w:name="mip59346956"/>
      <w:bookmarkEnd w:id="9"/>
    </w:p>
    <w:p w14:paraId="17D32C11"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jeżeli zamawiający może stwierdzić, na podstawie wiarygodnych przesłanek, że wykonawca zawarł</w:t>
      </w:r>
      <w:r w:rsidR="008E30B1"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7"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 xml:space="preserve">z wykonawcą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udziału w postępowaniu o udzielenie zamówienia. </w:t>
      </w:r>
    </w:p>
    <w:p w14:paraId="2413DEAD" w14:textId="77777777" w:rsidR="00E9703D" w:rsidRPr="006F3505"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przewiduje wykluczeni</w:t>
      </w:r>
      <w:r w:rsidR="00657525" w:rsidRPr="006F3505">
        <w:rPr>
          <w:rFonts w:ascii="Times New Roman" w:hAnsi="Times New Roman" w:cs="Times New Roman"/>
          <w:sz w:val="24"/>
          <w:szCs w:val="24"/>
        </w:rPr>
        <w:t>e</w:t>
      </w:r>
      <w:r w:rsidRPr="006F3505">
        <w:rPr>
          <w:rFonts w:ascii="Times New Roman" w:hAnsi="Times New Roman" w:cs="Times New Roman"/>
          <w:sz w:val="24"/>
          <w:szCs w:val="24"/>
        </w:rPr>
        <w:t xml:space="preserve"> Wykonawcy z udziału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podstawie art. 109 ust. 1 </w:t>
      </w:r>
      <w:r w:rsidR="00695E0E" w:rsidRPr="006F3505">
        <w:rPr>
          <w:rFonts w:ascii="Times New Roman" w:hAnsi="Times New Roman" w:cs="Times New Roman"/>
          <w:sz w:val="24"/>
          <w:szCs w:val="24"/>
        </w:rPr>
        <w:t xml:space="preserve">pkt 1 i 4 </w:t>
      </w:r>
      <w:r w:rsidRPr="006F3505">
        <w:rPr>
          <w:rFonts w:ascii="Times New Roman" w:hAnsi="Times New Roman" w:cs="Times New Roman"/>
          <w:sz w:val="24"/>
          <w:szCs w:val="24"/>
        </w:rPr>
        <w:t xml:space="preserve">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(tzw. przesłanki wykluczenia fakultatywne).</w:t>
      </w:r>
    </w:p>
    <w:p w14:paraId="295264AC" w14:textId="77777777" w:rsidR="00E13268" w:rsidRPr="006F3505"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6F3505">
        <w:rPr>
          <w:rFonts w:ascii="Times New Roman" w:hAnsi="Times New Roman" w:cs="Times New Roman"/>
          <w:sz w:val="24"/>
          <w:szCs w:val="24"/>
        </w:rPr>
        <w:t>Z postępowania o udzielenie zamówienia zamawiający wyklucza wykonawcę:</w:t>
      </w:r>
    </w:p>
    <w:p w14:paraId="58ECDB72" w14:textId="77777777" w:rsidR="00293854" w:rsidRPr="006F3505"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Pr="006F3505"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podobnej procedury przewidzianej w przepisach miejsca wszczęcia tej procedury; </w:t>
      </w:r>
    </w:p>
    <w:p w14:paraId="1D234B11"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677E5D8"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F8C011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CF1B10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541EC9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6A700A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0632A2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D8733A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A5F56A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CC029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CC7229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957DEF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1BF378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59D0B5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480CD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ECA0B5D"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6C592D7"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3FECF61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DC67795"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201F07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F1EE1F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A842DCB" w14:textId="77777777" w:rsidR="00DE5E63" w:rsidRPr="006F3505" w:rsidRDefault="00DE5E63">
      <w:pPr>
        <w:pStyle w:val="Akapitzlist"/>
        <w:numPr>
          <w:ilvl w:val="1"/>
          <w:numId w:val="24"/>
        </w:numPr>
        <w:spacing w:after="0" w:line="240" w:lineRule="auto"/>
        <w:jc w:val="both"/>
        <w:rPr>
          <w:rFonts w:ascii="Times New Roman" w:hAnsi="Times New Roman" w:cs="Times New Roman"/>
          <w:b/>
          <w:vanish/>
          <w:sz w:val="24"/>
          <w:szCs w:val="24"/>
        </w:rPr>
      </w:pPr>
    </w:p>
    <w:p w14:paraId="4837CCF3"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67C49630"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0AA587E0" w14:textId="1FBE6F67" w:rsidR="00DE5E63" w:rsidRPr="006F3505" w:rsidRDefault="00DE5E63">
      <w:pPr>
        <w:pStyle w:val="Akapitzlist"/>
        <w:numPr>
          <w:ilvl w:val="2"/>
          <w:numId w:val="24"/>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0B5A5ADE" w14:textId="77777777" w:rsidR="00DE5E63" w:rsidRPr="006F3505" w:rsidRDefault="00DE5E63">
      <w:pPr>
        <w:pStyle w:val="Default"/>
        <w:numPr>
          <w:ilvl w:val="0"/>
          <w:numId w:val="31"/>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6F3505" w:rsidRDefault="00DE5E63" w:rsidP="00DE5E63">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4C5FEF8" w14:textId="77777777" w:rsidR="00DE5E63" w:rsidRPr="006F3505" w:rsidRDefault="00DE5E63" w:rsidP="00DE5E63">
      <w:pPr>
        <w:ind w:left="1560" w:hanging="284"/>
        <w:jc w:val="both"/>
      </w:pPr>
      <w:r w:rsidRPr="006F3505">
        <w:t>tj.:</w:t>
      </w:r>
    </w:p>
    <w:p w14:paraId="0AD328AB" w14:textId="77777777" w:rsidR="00DE5E63" w:rsidRPr="006F3505" w:rsidRDefault="00DE5E63" w:rsidP="00DE5E63">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6F3505">
        <w:t>Pzp</w:t>
      </w:r>
      <w:proofErr w:type="spellEnd"/>
      <w:r w:rsidRPr="006F3505">
        <w:t xml:space="preserve"> wyklucza się:</w:t>
      </w:r>
    </w:p>
    <w:p w14:paraId="61CBE0EA" w14:textId="77777777" w:rsidR="00DE5E63" w:rsidRPr="006F3505" w:rsidRDefault="00DE5E63" w:rsidP="00DE5E63">
      <w:pPr>
        <w:ind w:left="1560" w:hanging="284"/>
        <w:jc w:val="both"/>
      </w:pPr>
      <w:r w:rsidRPr="006F3505">
        <w:t xml:space="preserve"> 1) wykonawcę wymienionego w wykazach określonych w rozporządzeniu 765/2006 i rozporządzeniu 269/2014 albo wpisanego na listę na podstawie decyzji w sprawie wpisu na listę rozstrzygającej o zastosowaniu środka,                           o którym mowa w </w:t>
      </w:r>
      <w:r w:rsidRPr="006F3505">
        <w:rPr>
          <w:b/>
        </w:rPr>
        <w:t>art. 1 pkt 3</w:t>
      </w:r>
      <w:r w:rsidRPr="006F3505">
        <w:t xml:space="preserve"> ustawy; </w:t>
      </w:r>
    </w:p>
    <w:p w14:paraId="65806512" w14:textId="7D5D94AF" w:rsidR="00DE5E63" w:rsidRPr="006F3505" w:rsidRDefault="00DE5E63" w:rsidP="00DE5E63">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w:t>
      </w:r>
      <w:r w:rsidRPr="006F3505">
        <w:lastRenderedPageBreak/>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9B24B3E" w14:textId="77777777" w:rsidR="00DE5E63" w:rsidRPr="006F3505" w:rsidRDefault="00DE5E63" w:rsidP="00DE5E63">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17FD4BFD" w14:textId="77777777" w:rsidR="00DE5E63" w:rsidRPr="006F3505" w:rsidRDefault="00DE5E63" w:rsidP="00DE5E63">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6B58E0CE" w14:textId="77777777" w:rsidR="00DE5E63" w:rsidRPr="006F3505" w:rsidRDefault="00DE5E63" w:rsidP="00DE5E63">
      <w:pPr>
        <w:ind w:left="1560" w:hanging="284"/>
        <w:jc w:val="both"/>
      </w:pPr>
      <w:r w:rsidRPr="006F3505">
        <w:t xml:space="preserve">1. Zakazuje się udzielania lub dalszego wykonywania wszelkich zamówień publicznych (…) na rzecz lub z udziałem: </w:t>
      </w:r>
    </w:p>
    <w:p w14:paraId="4BB52C02" w14:textId="77777777" w:rsidR="00DE5E63" w:rsidRPr="006F3505" w:rsidRDefault="00DE5E63" w:rsidP="00DE5E63">
      <w:pPr>
        <w:ind w:left="1560" w:hanging="284"/>
        <w:jc w:val="both"/>
      </w:pPr>
      <w:r w:rsidRPr="006F3505">
        <w:t>a) obywateli rosyjskich lub osób fizycznych lub prawnych, podmiotów lub organów z siedzibą w Rosji;</w:t>
      </w:r>
    </w:p>
    <w:p w14:paraId="0066153C" w14:textId="77777777" w:rsidR="00DE5E63" w:rsidRPr="006F3505" w:rsidRDefault="00DE5E63" w:rsidP="00DE5E63">
      <w:pPr>
        <w:ind w:left="1560" w:hanging="284"/>
        <w:jc w:val="both"/>
      </w:pPr>
      <w:r w:rsidRPr="006F3505">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67493D5E" w14:textId="77777777" w:rsidR="00DE5E63" w:rsidRPr="006F3505" w:rsidRDefault="00DE5E63" w:rsidP="00DE5E63">
      <w:pPr>
        <w:ind w:left="1560" w:hanging="284"/>
        <w:jc w:val="both"/>
      </w:pPr>
      <w:r w:rsidRPr="006F3505">
        <w:t xml:space="preserve">2. Na zasadzie odstępstwa od ust. 1 właściwe organy mogą zezwolić na udzielenie i dalsze wykonywanie zamówień, których przedmiotem jest: </w:t>
      </w:r>
    </w:p>
    <w:p w14:paraId="7FC41D2E" w14:textId="77777777" w:rsidR="00DE5E63" w:rsidRPr="006F3505" w:rsidRDefault="00DE5E63" w:rsidP="00DE5E63">
      <w:pPr>
        <w:ind w:left="1560" w:hanging="284"/>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21A07ABA" w14:textId="77777777" w:rsidR="00DE5E63" w:rsidRPr="006F3505" w:rsidRDefault="00DE5E63" w:rsidP="00DE5E63">
      <w:pPr>
        <w:ind w:left="1560" w:hanging="284"/>
        <w:jc w:val="both"/>
      </w:pPr>
      <w:r w:rsidRPr="006F3505">
        <w:t xml:space="preserve">b) współpraca międzyrządowa w ramach programów kosmicznych; </w:t>
      </w:r>
    </w:p>
    <w:p w14:paraId="249105B7" w14:textId="77777777" w:rsidR="00DE5E63" w:rsidRPr="006F3505" w:rsidRDefault="00DE5E63" w:rsidP="00DE5E63">
      <w:pPr>
        <w:ind w:left="1560" w:hanging="284"/>
        <w:jc w:val="both"/>
      </w:pPr>
      <w:r w:rsidRPr="006F3505">
        <w:t xml:space="preserve">c) dostarczanie absolutnie niezbędnych towarów lub świadczenie absolutnie niezbędnych usług, które mogą być dostarczane lub świadczone wyłącznie przez osoby, o których mowa w ust. 1, lub których dostarczenie lub </w:t>
      </w:r>
      <w:r w:rsidRPr="006F3505">
        <w:lastRenderedPageBreak/>
        <w:t xml:space="preserve">świadczenie w wystarczającej ilości lub w wystarczającym wymiarze mogą zapewnić wyłącznie osoby, o których mowa w ust. 1; </w:t>
      </w:r>
    </w:p>
    <w:p w14:paraId="6A9516A5" w14:textId="77777777" w:rsidR="00DE5E63" w:rsidRPr="006F3505" w:rsidRDefault="00DE5E63" w:rsidP="00DE5E63">
      <w:pPr>
        <w:ind w:left="1560" w:hanging="284"/>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7492979F" w14:textId="77777777" w:rsidR="00DE5E63" w:rsidRPr="006F3505" w:rsidRDefault="00DE5E63" w:rsidP="00DE5E63">
      <w:pPr>
        <w:ind w:left="1560" w:hanging="284"/>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6F3505" w:rsidRDefault="00DE5E63" w:rsidP="00DE5E63">
      <w:pPr>
        <w:ind w:left="1560" w:hanging="284"/>
        <w:jc w:val="both"/>
      </w:pPr>
      <w:r w:rsidRPr="006F3505">
        <w:t>f) zakup, przywóz lub transport do Unii węgla oraz innych stałych paliw kopalnych, wymienionych w załączniku XXII, do dnia 10 sierpnia 2022 r.</w:t>
      </w:r>
    </w:p>
    <w:p w14:paraId="5835EE60" w14:textId="77777777" w:rsidR="00DE5E63" w:rsidRPr="006F3505" w:rsidRDefault="00DE5E63" w:rsidP="00DE5E63">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6872E8A5" w14:textId="77777777" w:rsidR="00DE5E63" w:rsidRPr="006F3505" w:rsidRDefault="00DE5E63" w:rsidP="00DE5E63">
      <w:pPr>
        <w:spacing w:line="252" w:lineRule="auto"/>
        <w:jc w:val="both"/>
      </w:pPr>
    </w:p>
    <w:p w14:paraId="32ED539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63D4009"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DE507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278302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3CF082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3B21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FBB0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8497AF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9DBF5C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445986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7EA677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A48B73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320DF3"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339E48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23499DE"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B368CD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21DF06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52398E7D"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43B4D5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BEEB56"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EC053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6061AE4" w14:textId="77777777" w:rsidR="00441F5C" w:rsidRPr="006F3505" w:rsidRDefault="00441F5C">
      <w:pPr>
        <w:pStyle w:val="Akapitzlist"/>
        <w:numPr>
          <w:ilvl w:val="1"/>
          <w:numId w:val="30"/>
        </w:numPr>
        <w:spacing w:after="0" w:line="252" w:lineRule="auto"/>
        <w:jc w:val="both"/>
        <w:rPr>
          <w:rFonts w:ascii="Times New Roman" w:hAnsi="Times New Roman" w:cs="Times New Roman"/>
          <w:vanish/>
          <w:sz w:val="24"/>
          <w:szCs w:val="24"/>
        </w:rPr>
      </w:pPr>
    </w:p>
    <w:p w14:paraId="7DDD5557" w14:textId="558FBB02" w:rsidR="00293854"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2F1FD5E7" w14:textId="77777777"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7785C5A9"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61FCDAC8"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i odszkodowań za nieprzestrzeganie przepisów, wewnętrznych regulacji lub standardów.</w:t>
      </w:r>
    </w:p>
    <w:p w14:paraId="1747CE54" w14:textId="6734FC46"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nie są </w:t>
      </w:r>
      <w:r w:rsidRPr="006F3505">
        <w:rPr>
          <w:rFonts w:ascii="Times New Roman" w:hAnsi="Times New Roman" w:cs="Times New Roman"/>
          <w:sz w:val="24"/>
          <w:szCs w:val="24"/>
        </w:rPr>
        <w:lastRenderedPageBreak/>
        <w:t>wystarczające do wykazania jego rzetelności, Zamawiający wykluczy Wykonawcę.</w:t>
      </w:r>
    </w:p>
    <w:p w14:paraId="38C33007" w14:textId="77777777" w:rsidR="002A3937" w:rsidRPr="006F3505" w:rsidRDefault="002A3937">
      <w:pPr>
        <w:pStyle w:val="Akapitzlist"/>
        <w:numPr>
          <w:ilvl w:val="2"/>
          <w:numId w:val="30"/>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00293854" w:rsidRPr="006F3505">
        <w:rPr>
          <w:rFonts w:ascii="Times New Roman" w:hAnsi="Times New Roman" w:cs="Times New Roman"/>
          <w:bCs/>
          <w:sz w:val="24"/>
          <w:szCs w:val="24"/>
        </w:rPr>
        <w:br/>
      </w:r>
      <w:r w:rsidRPr="006F3505">
        <w:rPr>
          <w:rFonts w:ascii="Times New Roman" w:hAnsi="Times New Roman" w:cs="Times New Roman"/>
          <w:bCs/>
          <w:sz w:val="24"/>
          <w:szCs w:val="24"/>
        </w:rPr>
        <w:t>w postępowaniu</w:t>
      </w:r>
      <w:r w:rsidR="00471CFB" w:rsidRPr="006F3505">
        <w:rPr>
          <w:rFonts w:ascii="Times New Roman" w:hAnsi="Times New Roman" w:cs="Times New Roman"/>
          <w:bCs/>
          <w:sz w:val="24"/>
          <w:szCs w:val="24"/>
        </w:rPr>
        <w:t xml:space="preserve"> </w:t>
      </w:r>
      <w:r w:rsidRPr="006F3505">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6F3505" w:rsidRDefault="00DE5E63">
      <w:pPr>
        <w:pStyle w:val="Akapitzlist"/>
        <w:numPr>
          <w:ilvl w:val="0"/>
          <w:numId w:val="32"/>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60CDD9A1" w14:textId="46CE5ED3" w:rsidR="00DE5E63" w:rsidRPr="006F3505" w:rsidRDefault="00DE5E63">
      <w:pPr>
        <w:pStyle w:val="Akapitzlist"/>
        <w:numPr>
          <w:ilvl w:val="0"/>
          <w:numId w:val="32"/>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6F3505">
        <w:rPr>
          <w:rFonts w:ascii="Times New Roman" w:hAnsi="Times New Roman" w:cs="Times New Roman"/>
          <w:bCs/>
          <w:sz w:val="24"/>
          <w:szCs w:val="24"/>
        </w:rPr>
        <w:t>t.j</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rPr>
        <w:t>Dz.U. z 2023 r..</w:t>
      </w:r>
      <w:proofErr w:type="spellStart"/>
      <w:r w:rsidRPr="006F3505">
        <w:rPr>
          <w:rFonts w:ascii="Times New Roman" w:hAnsi="Times New Roman" w:cs="Times New Roman"/>
          <w:sz w:val="24"/>
          <w:szCs w:val="24"/>
        </w:rPr>
        <w:t>poz</w:t>
      </w:r>
      <w:proofErr w:type="spellEnd"/>
      <w:r w:rsidRPr="006F3505">
        <w:rPr>
          <w:rFonts w:ascii="Times New Roman" w:hAnsi="Times New Roman" w:cs="Times New Roman"/>
          <w:sz w:val="24"/>
          <w:szCs w:val="24"/>
        </w:rPr>
        <w:t>.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6F3505" w:rsidRDefault="00DE5E63">
      <w:pPr>
        <w:pStyle w:val="Akapitzlist"/>
        <w:numPr>
          <w:ilvl w:val="0"/>
          <w:numId w:val="32"/>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9B755D0" w14:textId="090E4BBB" w:rsidR="00DE5E63" w:rsidRPr="006F3505"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963E43A" w14:textId="047BFCE9" w:rsidR="00DE5E63" w:rsidRPr="006F3505" w:rsidRDefault="00DE5E63">
      <w:pPr>
        <w:pStyle w:val="Akapitzlist"/>
        <w:numPr>
          <w:ilvl w:val="0"/>
          <w:numId w:val="32"/>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sporządzonych nie wcześniej niż 3 miesiące przed jej </w:t>
      </w:r>
      <w:r w:rsidRPr="006F3505">
        <w:rPr>
          <w:rFonts w:ascii="Times New Roman" w:hAnsi="Times New Roman" w:cs="Times New Roman"/>
          <w:bCs/>
          <w:sz w:val="24"/>
          <w:szCs w:val="24"/>
        </w:rPr>
        <w:lastRenderedPageBreak/>
        <w:t>złożeniem, jeżeli odrębne przepisy wymagają wpisu do rejestru lub ewidencji;</w:t>
      </w:r>
    </w:p>
    <w:p w14:paraId="383772D7" w14:textId="7DD539C8" w:rsidR="00DE5E63" w:rsidRPr="006F3505" w:rsidRDefault="00DE5E63" w:rsidP="00DE5E63">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423D7FEA" w14:textId="77777777" w:rsidR="00DE5E63" w:rsidRPr="006F3505" w:rsidRDefault="00DE5E63" w:rsidP="00DE5E63">
      <w:pPr>
        <w:ind w:left="2410" w:hanging="283"/>
        <w:jc w:val="both"/>
      </w:pPr>
      <w:r w:rsidRPr="006F3505">
        <w:t>a) art. 108 ust. 1 pkt 3 ustawy,</w:t>
      </w:r>
    </w:p>
    <w:p w14:paraId="4C611DBB" w14:textId="75A47ABB" w:rsidR="00DE5E63" w:rsidRPr="006F3505" w:rsidRDefault="00DE5E63" w:rsidP="00DE5E63">
      <w:pPr>
        <w:ind w:left="2410" w:hanging="283"/>
        <w:jc w:val="both"/>
      </w:pPr>
      <w:r w:rsidRPr="006F3505">
        <w:t>b) art. 108 ust. 1 pkt 4 ustawy, dotyczących orzeczenia zakazu ubiegania się  o zamówienie publiczne tytułem środka zapobiegawczego,</w:t>
      </w:r>
    </w:p>
    <w:p w14:paraId="44BE7416" w14:textId="77777777" w:rsidR="00DE5E63" w:rsidRPr="006F3505" w:rsidRDefault="00DE5E63" w:rsidP="00DE5E63">
      <w:pPr>
        <w:ind w:left="2410" w:hanging="283"/>
        <w:jc w:val="both"/>
      </w:pPr>
      <w:r w:rsidRPr="006F3505">
        <w:t>c) art. 108 ust. 1 pkt 5 ustawy, dotyczących zawarcia z innymi wykonawcami porozumienia mającego na celu zakłócenie konkurencji,</w:t>
      </w:r>
    </w:p>
    <w:p w14:paraId="59785212" w14:textId="77777777" w:rsidR="00DE5E63" w:rsidRPr="006F3505" w:rsidRDefault="00DE5E63" w:rsidP="00DE5E63">
      <w:pPr>
        <w:ind w:left="2410" w:hanging="283"/>
        <w:jc w:val="both"/>
      </w:pPr>
      <w:r w:rsidRPr="006F3505">
        <w:t>d) art. 108 ust. 1 pkt 6 ustawy,</w:t>
      </w:r>
    </w:p>
    <w:p w14:paraId="77F173D2" w14:textId="3087B5A8" w:rsidR="00DE5E63" w:rsidRPr="006F3505" w:rsidRDefault="00DE5E63" w:rsidP="00DE5E63">
      <w:pPr>
        <w:ind w:left="2410" w:hanging="283"/>
        <w:jc w:val="both"/>
      </w:pPr>
      <w:r w:rsidRPr="006F3505">
        <w:t>e) art. 109 ust. 1 pkt 1 ustawy, odnośnie do naruszenia obowiązków dotyczących płatności podatków i opłat lokalnych, o których mowa               w ustawie z dnia 12 stycznia 1991 r. o podatkach i opłatach lokalnych (Dz. U. z 2019 r. poz. 1170)</w:t>
      </w:r>
      <w:r w:rsidR="009E7A73" w:rsidRPr="006F3505">
        <w:t xml:space="preserve"> zgodnie z Załącznikiem Nr </w:t>
      </w:r>
      <w:r w:rsidR="00D5370C" w:rsidRPr="006F3505">
        <w:t xml:space="preserve">6 </w:t>
      </w:r>
      <w:r w:rsidR="009E7A73" w:rsidRPr="006F3505">
        <w:t>do SWZ</w:t>
      </w:r>
      <w:r w:rsidRPr="006F3505">
        <w:t>.</w:t>
      </w:r>
    </w:p>
    <w:p w14:paraId="04F54617" w14:textId="77777777" w:rsidR="00DE5E63" w:rsidRPr="006F3505" w:rsidRDefault="00DE5E63" w:rsidP="00DE5E63">
      <w:pPr>
        <w:ind w:left="1134" w:hanging="283"/>
        <w:jc w:val="both"/>
      </w:pPr>
    </w:p>
    <w:p w14:paraId="508E8B24"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55EDE4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26F2F3E"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61E7622"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 xml:space="preserve">b) nie otwarto jego likwidacji, nie ogłoszono upadłości, jego aktywami nie zarządza likwidator lub sąd, nie zawarł układu z wierzycielami, jego działalność gospodarcza nie </w:t>
      </w:r>
      <w:r w:rsidRPr="006F3505">
        <w:rPr>
          <w:rFonts w:eastAsia="Calibri"/>
          <w:szCs w:val="22"/>
          <w:lang w:eastAsia="en-US"/>
        </w:rPr>
        <w:lastRenderedPageBreak/>
        <w:t>jest zawieszona ani nie znajduje się on w innej tego rodzaju sytuacji wynikającej                   z podobnej procedury przewidzianej w przepisach miejsca wszczęcia tej procedury.</w:t>
      </w:r>
    </w:p>
    <w:p w14:paraId="79A6ADCC" w14:textId="77777777" w:rsidR="00DE5E63" w:rsidRPr="006F3505" w:rsidRDefault="00DE5E63" w:rsidP="00DE5E63">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6F3505" w:rsidRDefault="00DE5E63" w:rsidP="00DE5E63">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31E4A6A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1C0729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47709F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E402F9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BE33E0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99D6373"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84FB5C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B6CC300"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67A9627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11C8A1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AF55D98"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43B52D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864A64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E296E7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D8F7BE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A7824D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03B3AE4" w14:textId="77777777" w:rsidR="00DE5E63" w:rsidRPr="006F3505" w:rsidRDefault="00DE5E63">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E2A1A2F" w:rsidR="00E9703D" w:rsidRPr="006F3505" w:rsidRDefault="00E9703D">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6F3505">
        <w:rPr>
          <w:rFonts w:ascii="Times New Roman" w:hAnsi="Times New Roman" w:cs="Times New Roman"/>
          <w:b/>
          <w:bCs/>
          <w:sz w:val="24"/>
          <w:szCs w:val="24"/>
        </w:rPr>
        <w:t>Pzp</w:t>
      </w:r>
      <w:proofErr w:type="spellEnd"/>
      <w:r w:rsidRPr="006F3505">
        <w:rPr>
          <w:rFonts w:ascii="Times New Roman" w:hAnsi="Times New Roman" w:cs="Times New Roman"/>
          <w:b/>
          <w:bCs/>
          <w:sz w:val="24"/>
          <w:szCs w:val="24"/>
        </w:rPr>
        <w:t>. dotyczące:</w:t>
      </w:r>
    </w:p>
    <w:p w14:paraId="3ECBF58F"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C5AE5F7"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573EE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9663D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AC58710"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F70C38A"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B3D61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39CC8A3"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217CD64"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EE902B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2C64C0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776068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53E5C2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021169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4793FCF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72BEF199"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944598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2F9EFB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55A514E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E7F249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8FF2F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EE15EB9" w14:textId="77777777" w:rsidR="00441F5C" w:rsidRPr="006F3505" w:rsidRDefault="00441F5C">
      <w:pPr>
        <w:pStyle w:val="Akapitzlist"/>
        <w:numPr>
          <w:ilvl w:val="1"/>
          <w:numId w:val="33"/>
        </w:numPr>
        <w:spacing w:after="0" w:line="252" w:lineRule="auto"/>
        <w:jc w:val="both"/>
        <w:rPr>
          <w:rFonts w:ascii="Times New Roman" w:hAnsi="Times New Roman" w:cs="Times New Roman"/>
          <w:vanish/>
          <w:sz w:val="24"/>
          <w:szCs w:val="24"/>
        </w:rPr>
      </w:pPr>
    </w:p>
    <w:p w14:paraId="19CAC73C" w14:textId="0C680DAD" w:rsidR="00E9703D" w:rsidRPr="006F3505" w:rsidRDefault="00E9703D" w:rsidP="00D5370C">
      <w:pPr>
        <w:pStyle w:val="Akapitzlist"/>
        <w:numPr>
          <w:ilvl w:val="2"/>
          <w:numId w:val="33"/>
        </w:numPr>
        <w:spacing w:after="0" w:line="252"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rPr>
        <w:t>zdolności do występowania w obrocie gospodarczym:</w:t>
      </w:r>
    </w:p>
    <w:p w14:paraId="134A0A96" w14:textId="0B173E7C" w:rsidR="00E9703D" w:rsidRPr="006F3505" w:rsidRDefault="00D5370C" w:rsidP="00D5370C">
      <w:pPr>
        <w:autoSpaceDE w:val="0"/>
        <w:spacing w:line="252" w:lineRule="auto"/>
        <w:ind w:left="2211" w:hanging="1218"/>
        <w:jc w:val="both"/>
      </w:pPr>
      <w:bookmarkStart w:id="14" w:name="_Hlk216953448"/>
      <w:r w:rsidRPr="006F3505">
        <w:t xml:space="preserve">            </w:t>
      </w:r>
      <w:r w:rsidR="00E9703D" w:rsidRPr="006F3505">
        <w:t>Zamawiający nie określa warunku w tym zakresie.</w:t>
      </w:r>
    </w:p>
    <w:bookmarkEnd w:id="14"/>
    <w:p w14:paraId="1A84E267" w14:textId="77777777" w:rsidR="00E9703D" w:rsidRPr="006F3505" w:rsidRDefault="00E9703D" w:rsidP="00D5370C">
      <w:pPr>
        <w:pStyle w:val="Akapitzlist"/>
        <w:numPr>
          <w:ilvl w:val="2"/>
          <w:numId w:val="33"/>
        </w:numPr>
        <w:spacing w:after="0" w:line="240"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lang w:eastAsia="zh-CN"/>
        </w:rPr>
        <w:t xml:space="preserve">kompetencji lub uprawnień do prowadzenia określonej działalności zawodowej, o ile </w:t>
      </w:r>
      <w:r w:rsidR="00E52C92"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wynika</w:t>
      </w:r>
      <w:r w:rsidR="00471CFB"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to z odrębnych przepisów:</w:t>
      </w:r>
    </w:p>
    <w:p w14:paraId="256B33EA" w14:textId="70DDEE44" w:rsidR="00D5370C" w:rsidRPr="006F3505" w:rsidRDefault="00D5370C" w:rsidP="00D5370C">
      <w:pPr>
        <w:pStyle w:val="Akapitzlist"/>
        <w:autoSpaceDE w:val="0"/>
        <w:spacing w:after="0" w:line="240" w:lineRule="auto"/>
        <w:ind w:left="2211" w:hanging="1218"/>
        <w:jc w:val="both"/>
        <w:rPr>
          <w:rFonts w:ascii="Times New Roman" w:hAnsi="Times New Roman" w:cs="Times New Roman"/>
          <w:sz w:val="24"/>
          <w:szCs w:val="24"/>
        </w:rPr>
      </w:pPr>
      <w:r w:rsidRPr="006F3505">
        <w:rPr>
          <w:rFonts w:ascii="Times New Roman" w:hAnsi="Times New Roman" w:cs="Times New Roman"/>
          <w:sz w:val="24"/>
          <w:szCs w:val="24"/>
        </w:rPr>
        <w:t xml:space="preserve">              Zamawiający nie określa warunku w tym zakresie.</w:t>
      </w:r>
    </w:p>
    <w:p w14:paraId="2F57AFB2" w14:textId="77777777" w:rsidR="00E9703D" w:rsidRPr="006F3505" w:rsidRDefault="00E9703D" w:rsidP="00D5370C">
      <w:pPr>
        <w:pStyle w:val="Akapitzlist"/>
        <w:numPr>
          <w:ilvl w:val="2"/>
          <w:numId w:val="33"/>
        </w:numPr>
        <w:spacing w:after="0" w:line="240" w:lineRule="auto"/>
        <w:ind w:left="1701" w:hanging="708"/>
        <w:jc w:val="both"/>
        <w:rPr>
          <w:rFonts w:ascii="Times New Roman" w:eastAsia="Calibri" w:hAnsi="Times New Roman" w:cs="Times New Roman"/>
          <w:sz w:val="24"/>
          <w:szCs w:val="24"/>
          <w:lang w:eastAsia="zh-CN"/>
        </w:rPr>
      </w:pPr>
      <w:r w:rsidRPr="006F3505">
        <w:rPr>
          <w:rFonts w:ascii="Times New Roman" w:hAnsi="Times New Roman" w:cs="Times New Roman"/>
          <w:sz w:val="24"/>
          <w:szCs w:val="24"/>
          <w:lang w:eastAsia="zh-CN"/>
        </w:rPr>
        <w:t>zdolności technicznej lub zawodowej wykonawcy:</w:t>
      </w:r>
    </w:p>
    <w:p w14:paraId="05421353" w14:textId="10DDBB68" w:rsidR="004E5E20" w:rsidRPr="006F3505" w:rsidRDefault="00D5370C" w:rsidP="00D5370C">
      <w:pPr>
        <w:autoSpaceDE w:val="0"/>
        <w:jc w:val="both"/>
      </w:pPr>
      <w:r w:rsidRPr="006F3505">
        <w:t xml:space="preserve">                     Zamawiający nie określa warunku w tym zakresie.</w:t>
      </w:r>
    </w:p>
    <w:p w14:paraId="32FE684D" w14:textId="77777777" w:rsidR="00E9703D" w:rsidRPr="006F3505" w:rsidRDefault="00E9703D" w:rsidP="00D5370C">
      <w:pPr>
        <w:pStyle w:val="Akapitzlist"/>
        <w:numPr>
          <w:ilvl w:val="2"/>
          <w:numId w:val="33"/>
        </w:numPr>
        <w:spacing w:after="0" w:line="240" w:lineRule="auto"/>
        <w:ind w:left="1843" w:hanging="850"/>
        <w:jc w:val="both"/>
        <w:rPr>
          <w:rFonts w:ascii="Times New Roman" w:hAnsi="Times New Roman" w:cs="Times New Roman"/>
          <w:bCs/>
          <w:sz w:val="24"/>
          <w:szCs w:val="24"/>
        </w:rPr>
      </w:pPr>
      <w:r w:rsidRPr="006F3505">
        <w:rPr>
          <w:rFonts w:ascii="Times New Roman" w:hAnsi="Times New Roman" w:cs="Times New Roman"/>
          <w:bCs/>
          <w:sz w:val="24"/>
          <w:szCs w:val="24"/>
        </w:rPr>
        <w:t>sytuacji ekonomicznej i finansowej</w:t>
      </w:r>
      <w:r w:rsidR="0052438C" w:rsidRPr="006F3505">
        <w:rPr>
          <w:rFonts w:ascii="Times New Roman" w:hAnsi="Times New Roman" w:cs="Times New Roman"/>
          <w:bCs/>
          <w:sz w:val="24"/>
          <w:szCs w:val="24"/>
        </w:rPr>
        <w:t>:</w:t>
      </w:r>
    </w:p>
    <w:p w14:paraId="64F4115C" w14:textId="1F2C38D3" w:rsidR="00933E18" w:rsidRPr="006F3505" w:rsidRDefault="00933E18" w:rsidP="00D5370C">
      <w:pPr>
        <w:suppressAutoHyphens/>
        <w:spacing w:line="252" w:lineRule="auto"/>
        <w:ind w:left="1701"/>
        <w:jc w:val="both"/>
        <w:rPr>
          <w:b/>
          <w:bCs/>
          <w:lang w:eastAsia="ar-SA"/>
        </w:rPr>
      </w:pPr>
      <w:r w:rsidRPr="006F3505">
        <w:t xml:space="preserve">Zamawiający oceni jako spełniony warunek, że Wykonawcy znajdują się </w:t>
      </w:r>
      <w:r w:rsidR="0052438C" w:rsidRPr="006F3505">
        <w:br/>
      </w:r>
      <w:r w:rsidRPr="006F3505">
        <w:t>w sytuacji ekonomicznej</w:t>
      </w:r>
      <w:r w:rsidR="00783F35" w:rsidRPr="006F3505">
        <w:t xml:space="preserve"> </w:t>
      </w:r>
      <w:r w:rsidRPr="006F3505">
        <w:t xml:space="preserve">i finansowej zapewniającej wykonanie zamówienia na podstawie opłaconej polisy ubezpieczenia od odpowiedzialności cywilnej </w:t>
      </w:r>
      <w:r w:rsidR="00E8078E" w:rsidRPr="006F3505">
        <w:rPr>
          <w:b/>
          <w:bCs/>
          <w:lang w:eastAsia="ar-SA"/>
        </w:rPr>
        <w:t>na sumę ubezpieczenia nie mniejszą niż</w:t>
      </w:r>
      <w:r w:rsidR="00772BD9">
        <w:rPr>
          <w:b/>
          <w:bCs/>
          <w:lang w:eastAsia="ar-SA"/>
        </w:rPr>
        <w:t xml:space="preserve"> 5</w:t>
      </w:r>
      <w:r w:rsidR="00E8078E" w:rsidRPr="006F3505">
        <w:rPr>
          <w:b/>
          <w:bCs/>
          <w:lang w:eastAsia="ar-SA"/>
        </w:rPr>
        <w:t>00 000 złotych</w:t>
      </w:r>
      <w:r w:rsidR="00783F35" w:rsidRPr="006F3505">
        <w:rPr>
          <w:b/>
          <w:bCs/>
          <w:lang w:eastAsia="ar-SA"/>
        </w:rPr>
        <w:t xml:space="preserve"> </w:t>
      </w:r>
      <w:r w:rsidRPr="006F3505">
        <w:t>w związku z prowadzoną działalnością gospodarczą</w:t>
      </w:r>
      <w:r w:rsidR="00790C6D" w:rsidRPr="006F3505">
        <w:t xml:space="preserve"> związaną z przedmiotem zamówienia</w:t>
      </w:r>
      <w:r w:rsidRPr="006F3505">
        <w:t>.</w:t>
      </w:r>
    </w:p>
    <w:p w14:paraId="024AE9E4" w14:textId="77777777" w:rsidR="00E3398F" w:rsidRPr="006F3505" w:rsidRDefault="00E3398F" w:rsidP="00E3398F">
      <w:bookmarkStart w:id="15" w:name="_Hlk72491602"/>
    </w:p>
    <w:p w14:paraId="0EFB7FC9" w14:textId="77777777" w:rsidR="005E37D3" w:rsidRPr="006F3505" w:rsidRDefault="005E37D3">
      <w:pPr>
        <w:pStyle w:val="Nagwek4"/>
        <w:numPr>
          <w:ilvl w:val="0"/>
          <w:numId w:val="35"/>
        </w:numPr>
        <w:spacing w:before="0" w:after="0" w:line="252" w:lineRule="auto"/>
        <w:jc w:val="both"/>
        <w:rPr>
          <w:rFonts w:ascii="Times New Roman" w:hAnsi="Times New Roman"/>
          <w:b w:val="0"/>
          <w:bCs w:val="0"/>
          <w:sz w:val="24"/>
          <w:szCs w:val="24"/>
        </w:rPr>
      </w:pPr>
      <w:r w:rsidRPr="006F3505">
        <w:rPr>
          <w:rFonts w:ascii="Times New Roman" w:hAnsi="Times New Roman"/>
          <w:sz w:val="24"/>
          <w:szCs w:val="24"/>
        </w:rPr>
        <w:t>Poleganie na zasobach innych podmiotów w celu potwierdzenia spełniania warunków udziału w</w:t>
      </w:r>
      <w:r w:rsidR="00E52C92" w:rsidRPr="006F3505">
        <w:rPr>
          <w:rFonts w:ascii="Times New Roman" w:hAnsi="Times New Roman"/>
          <w:sz w:val="24"/>
          <w:szCs w:val="24"/>
        </w:rPr>
        <w:t xml:space="preserve"> </w:t>
      </w:r>
      <w:r w:rsidRPr="006F3505">
        <w:rPr>
          <w:rFonts w:ascii="Times New Roman" w:hAnsi="Times New Roman"/>
          <w:sz w:val="24"/>
          <w:szCs w:val="24"/>
        </w:rPr>
        <w:t xml:space="preserve">postępowaniu [art. 118 ustawy </w:t>
      </w:r>
      <w:proofErr w:type="spellStart"/>
      <w:r w:rsidRPr="006F3505">
        <w:rPr>
          <w:rFonts w:ascii="Times New Roman" w:hAnsi="Times New Roman"/>
          <w:sz w:val="24"/>
          <w:szCs w:val="24"/>
        </w:rPr>
        <w:t>Pzp</w:t>
      </w:r>
      <w:proofErr w:type="spellEnd"/>
      <w:r w:rsidRPr="006F3505">
        <w:rPr>
          <w:rFonts w:ascii="Times New Roman" w:hAnsi="Times New Roman"/>
          <w:sz w:val="24"/>
          <w:szCs w:val="24"/>
        </w:rPr>
        <w:t>]:</w:t>
      </w:r>
    </w:p>
    <w:p w14:paraId="1A6A790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161FF16" w14:textId="47BE360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może w celu potwierdzenia spełniania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.2 SWZ).</w:t>
      </w:r>
    </w:p>
    <w:p w14:paraId="3D1EA549" w14:textId="77777777" w:rsidR="000753BD" w:rsidRPr="006F3505" w:rsidRDefault="000753BD" w:rsidP="000753BD">
      <w:pPr>
        <w:spacing w:line="252" w:lineRule="auto"/>
        <w:jc w:val="both"/>
      </w:pPr>
    </w:p>
    <w:p w14:paraId="5AC2A060" w14:textId="77777777" w:rsidR="000753BD" w:rsidRPr="006F3505" w:rsidRDefault="000753BD" w:rsidP="000753BD">
      <w:pPr>
        <w:spacing w:line="252" w:lineRule="auto"/>
        <w:jc w:val="both"/>
      </w:pPr>
    </w:p>
    <w:p w14:paraId="0783E143" w14:textId="5FBE86F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Zamawiający jednocześnie informuje, iż „stosowna sytuacja" o której mowa w pkt </w:t>
      </w:r>
      <w:r w:rsidR="00B35DE8" w:rsidRPr="006F3505">
        <w:rPr>
          <w:rFonts w:ascii="Times New Roman" w:hAnsi="Times New Roman" w:cs="Times New Roman"/>
          <w:sz w:val="24"/>
          <w:szCs w:val="24"/>
        </w:rPr>
        <w:t>2</w:t>
      </w:r>
      <w:r w:rsidR="00441F5C" w:rsidRPr="006F3505">
        <w:rPr>
          <w:rFonts w:ascii="Times New Roman" w:hAnsi="Times New Roman" w:cs="Times New Roman"/>
          <w:sz w:val="24"/>
          <w:szCs w:val="24"/>
        </w:rPr>
        <w:t>2</w:t>
      </w:r>
      <w:r w:rsidRPr="006F3505">
        <w:rPr>
          <w:rFonts w:ascii="Times New Roman" w:hAnsi="Times New Roman" w:cs="Times New Roman"/>
          <w:sz w:val="24"/>
          <w:szCs w:val="24"/>
        </w:rPr>
        <w:t>.1 SWZ wystąpi wyłącznie w przypadku kiedy:</w:t>
      </w:r>
    </w:p>
    <w:p w14:paraId="69657AE3" w14:textId="77777777" w:rsidR="00854CAC"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Zobowiązanie podmiotu udostępniającego zasoby, o którym mowa w pkt. </w:t>
      </w:r>
      <w:r w:rsidR="00854CAC" w:rsidRPr="006F3505">
        <w:rPr>
          <w:rFonts w:ascii="Times New Roman" w:hAnsi="Times New Roman" w:cs="Times New Roman"/>
          <w:sz w:val="24"/>
          <w:szCs w:val="24"/>
        </w:rPr>
        <w:t>1</w:t>
      </w:r>
      <w:r w:rsidR="00075B8C" w:rsidRPr="006F3505">
        <w:rPr>
          <w:rFonts w:ascii="Times New Roman" w:hAnsi="Times New Roman" w:cs="Times New Roman"/>
          <w:sz w:val="24"/>
          <w:szCs w:val="24"/>
        </w:rPr>
        <w:t>)</w:t>
      </w:r>
      <w:r w:rsidRPr="006F3505">
        <w:rPr>
          <w:rFonts w:ascii="Times New Roman" w:hAnsi="Times New Roman" w:cs="Times New Roman"/>
          <w:sz w:val="24"/>
          <w:szCs w:val="24"/>
        </w:rPr>
        <w:t xml:space="preserve"> potwierdza,</w:t>
      </w:r>
      <w:r w:rsidR="00075B8C" w:rsidRPr="006F3505">
        <w:rPr>
          <w:rFonts w:ascii="Times New Roman" w:hAnsi="Times New Roman" w:cs="Times New Roman"/>
          <w:sz w:val="24"/>
          <w:szCs w:val="24"/>
        </w:rPr>
        <w:t xml:space="preserve"> </w:t>
      </w:r>
      <w:r w:rsidRPr="006F3505">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zakres dostępnych Wykonawcy zasobów podmiotu udostępniającego zasoby;</w:t>
      </w:r>
    </w:p>
    <w:p w14:paraId="36AB3A09"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FE0318F" w14:textId="77777777" w:rsidR="00B25F17" w:rsidRPr="006F3505" w:rsidRDefault="00B25F17" w:rsidP="00B25F17">
      <w:pPr>
        <w:autoSpaceDE w:val="0"/>
        <w:autoSpaceDN w:val="0"/>
        <w:adjustRightInd w:val="0"/>
        <w:spacing w:line="252" w:lineRule="auto"/>
        <w:jc w:val="both"/>
        <w:rPr>
          <w:bCs/>
        </w:rPr>
      </w:pPr>
    </w:p>
    <w:p w14:paraId="26813B2F"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5"/>
    </w:p>
    <w:p w14:paraId="46C837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 który zobowiązał się do udostępnienia zasobów, odpowiada solidarnie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w:t>
      </w:r>
    </w:p>
    <w:p w14:paraId="6C57B182" w14:textId="77777777" w:rsidR="00075B8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Przepis art. 122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6F3505">
        <w:rPr>
          <w:rFonts w:ascii="Times New Roman" w:hAnsi="Times New Roman" w:cs="Times New Roman"/>
          <w:sz w:val="24"/>
          <w:szCs w:val="24"/>
        </w:rPr>
        <w:lastRenderedPageBreak/>
        <w:t>Wykonawca opierał się, w tym zakresie, na zdolnościach innego podmiotu lub podmiotów.</w:t>
      </w:r>
    </w:p>
    <w:p w14:paraId="4BCB4F3F" w14:textId="49369F6D" w:rsidR="00441F5C" w:rsidRPr="006F3505" w:rsidRDefault="005E37D3" w:rsidP="004F4DF4">
      <w:pPr>
        <w:spacing w:line="252" w:lineRule="auto"/>
        <w:ind w:left="1021"/>
        <w:jc w:val="both"/>
      </w:pPr>
      <w:r w:rsidRPr="006F3505">
        <w:t xml:space="preserve">Nie jest dopuszczalne, ażeby Wykonawca samodzielnie wykazujący spełnianie warunku na etapie składania ofert lub wniosków o dopuszczenie do udziału </w:t>
      </w:r>
      <w:r w:rsidR="00854CAC" w:rsidRPr="006F3505">
        <w:br/>
      </w:r>
      <w:r w:rsidRPr="006F3505">
        <w:t xml:space="preserve">w postępowaniu, na etapie późniejszym [uzupełnianie dokumentów] powołał się </w:t>
      </w:r>
      <w:r w:rsidR="00854CAC" w:rsidRPr="006F3505">
        <w:br/>
      </w:r>
      <w:r w:rsidRPr="006F3505">
        <w:t>w tym względzie na potencjał podmiotu udostępniającego zasoby.</w:t>
      </w:r>
    </w:p>
    <w:p w14:paraId="4C93ACDD" w14:textId="77777777" w:rsidR="00441F5C" w:rsidRPr="006F3505" w:rsidRDefault="00441F5C" w:rsidP="00E3398F"/>
    <w:p w14:paraId="47D28B19" w14:textId="77777777" w:rsidR="005E37D3" w:rsidRPr="006F3505" w:rsidRDefault="00075B8C">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Podmiotowe środki dowodowe, przedmiotowe środki dowodowe oraz inne oświadczenia</w:t>
      </w:r>
      <w:r w:rsidR="00783F35" w:rsidRPr="006F3505">
        <w:rPr>
          <w:rFonts w:ascii="Times New Roman" w:hAnsi="Times New Roman"/>
          <w:sz w:val="24"/>
          <w:szCs w:val="24"/>
        </w:rPr>
        <w:t xml:space="preserve"> </w:t>
      </w:r>
      <w:r w:rsidRPr="006F3505">
        <w:rPr>
          <w:rFonts w:ascii="Times New Roman" w:hAnsi="Times New Roman"/>
          <w:sz w:val="24"/>
          <w:szCs w:val="24"/>
        </w:rPr>
        <w:t>i dokumenty</w:t>
      </w:r>
    </w:p>
    <w:p w14:paraId="732F2315" w14:textId="77777777" w:rsidR="00075B8C"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Oświadczenia i dokumenty składane wraz z ofertą:</w:t>
      </w:r>
    </w:p>
    <w:p w14:paraId="7261D722" w14:textId="77777777"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6F3505">
        <w:rPr>
          <w:rFonts w:ascii="Times New Roman" w:hAnsi="Times New Roman" w:cs="Times New Roman"/>
          <w:sz w:val="24"/>
          <w:szCs w:val="24"/>
        </w:rPr>
        <w:t>.</w:t>
      </w:r>
    </w:p>
    <w:p w14:paraId="2E8732F5" w14:textId="77777777" w:rsidR="00075B8C" w:rsidRPr="006F3505" w:rsidRDefault="005E37D3" w:rsidP="00854CAC">
      <w:pPr>
        <w:spacing w:line="252" w:lineRule="auto"/>
        <w:ind w:left="1814"/>
        <w:jc w:val="both"/>
      </w:pPr>
      <w:r w:rsidRPr="006F3505">
        <w:t xml:space="preserve">Ofertę należy sporządzić zgodnie ze wzorem stanowiącym Załącznik nr </w:t>
      </w:r>
      <w:r w:rsidR="00AF0B53" w:rsidRPr="006F3505">
        <w:t>2</w:t>
      </w:r>
      <w:r w:rsidRPr="006F3505">
        <w:t xml:space="preserve"> do SWZ.</w:t>
      </w:r>
    </w:p>
    <w:p w14:paraId="13BAA15F" w14:textId="5EA3E668"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.1 i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.2 SWZ. Oświadczenie to stanowi dowód potwierdzający brak podstaw wykluczenia oraz spełnianie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dzień składania ofert, tymczasowo zastępujący wymagane podmiotowe środki dowodowe, wskazane w pkt </w:t>
      </w:r>
      <w:r w:rsidR="002F7626" w:rsidRPr="006F3505">
        <w:rPr>
          <w:rFonts w:ascii="Times New Roman" w:hAnsi="Times New Roman" w:cs="Times New Roman"/>
          <w:sz w:val="24"/>
          <w:szCs w:val="24"/>
        </w:rPr>
        <w:t>2</w:t>
      </w:r>
      <w:r w:rsidR="00795AF3" w:rsidRPr="006F3505">
        <w:rPr>
          <w:rFonts w:ascii="Times New Roman" w:hAnsi="Times New Roman" w:cs="Times New Roman"/>
          <w:sz w:val="24"/>
          <w:szCs w:val="24"/>
        </w:rPr>
        <w:t>3</w:t>
      </w:r>
      <w:r w:rsidRPr="006F3505">
        <w:rPr>
          <w:rFonts w:ascii="Times New Roman" w:hAnsi="Times New Roman" w:cs="Times New Roman"/>
          <w:sz w:val="24"/>
          <w:szCs w:val="24"/>
        </w:rPr>
        <w:t>.3.</w:t>
      </w:r>
    </w:p>
    <w:p w14:paraId="56C0730C" w14:textId="54638773" w:rsidR="00B25F17" w:rsidRPr="006F3505" w:rsidRDefault="005E37D3" w:rsidP="00DE5E63">
      <w:pPr>
        <w:spacing w:line="252" w:lineRule="auto"/>
        <w:ind w:left="1814"/>
        <w:jc w:val="both"/>
      </w:pPr>
      <w:r w:rsidRPr="006F3505">
        <w:t xml:space="preserve">Oświadczenie należy złożyć zgodnie ze wzorem stanowiącym </w:t>
      </w:r>
      <w:r w:rsidR="0011477C" w:rsidRPr="006F3505">
        <w:t>Z</w:t>
      </w:r>
      <w:r w:rsidRPr="006F3505">
        <w:t xml:space="preserve">ałącznik </w:t>
      </w:r>
      <w:r w:rsidR="0011477C" w:rsidRPr="006F3505">
        <w:br/>
      </w:r>
      <w:r w:rsidRPr="006F3505">
        <w:t xml:space="preserve">nr </w:t>
      </w:r>
      <w:r w:rsidR="001963CA" w:rsidRPr="006F3505">
        <w:t xml:space="preserve">3 </w:t>
      </w:r>
      <w:r w:rsidRPr="006F3505">
        <w:t>do SWZ.</w:t>
      </w:r>
    </w:p>
    <w:p w14:paraId="590615A4" w14:textId="0E871EBD"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którym mowa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3</w:t>
      </w:r>
      <w:r w:rsidR="002F7626" w:rsidRPr="006F3505">
        <w:rPr>
          <w:rFonts w:ascii="Times New Roman" w:hAnsi="Times New Roman" w:cs="Times New Roman"/>
          <w:sz w:val="24"/>
          <w:szCs w:val="24"/>
        </w:rPr>
        <w:t>.</w:t>
      </w:r>
      <w:r w:rsidRPr="006F3505">
        <w:rPr>
          <w:rFonts w:ascii="Times New Roman" w:hAnsi="Times New Roman" w:cs="Times New Roman"/>
          <w:sz w:val="24"/>
          <w:szCs w:val="24"/>
        </w:rPr>
        <w:t>1.2 składają odrębnie:</w:t>
      </w:r>
    </w:p>
    <w:p w14:paraId="59791CF4"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wykonawca/każdy spośród wykonawców wspólnie ubiegających się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 xml:space="preserve"> do SWZ.</w:t>
      </w:r>
    </w:p>
    <w:p w14:paraId="5FB71CAC"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podmiot udostępniający zasoby, na którego potencjał powołuje się Wykonawca</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celem potwierdzenia spełnienia warunków udziału</w:t>
      </w:r>
      <w:r w:rsidR="00783F35" w:rsidRPr="006F3505">
        <w:rPr>
          <w:rFonts w:ascii="Times New Roman" w:hAnsi="Times New Roman" w:cs="Times New Roman"/>
          <w:sz w:val="24"/>
          <w:szCs w:val="24"/>
        </w:rPr>
        <w:t xml:space="preserve">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zakresie, w jakim podmiot udostępnia swoje zasoby Wykonawcy.</w:t>
      </w:r>
    </w:p>
    <w:p w14:paraId="0ED3E308"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a do SWZ.</w:t>
      </w:r>
    </w:p>
    <w:p w14:paraId="71B956A3" w14:textId="77777777" w:rsidR="005E37D3"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Ponadto do oferty należy załączyć:</w:t>
      </w:r>
    </w:p>
    <w:p w14:paraId="6E3D95E9" w14:textId="77777777" w:rsidR="00BB4B0F"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6F3505" w:rsidRDefault="005E37D3" w:rsidP="004F4DF4">
      <w:pPr>
        <w:spacing w:line="252" w:lineRule="auto"/>
        <w:ind w:left="1814"/>
        <w:jc w:val="both"/>
      </w:pPr>
      <w:r w:rsidRPr="006F3505">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w:t>
      </w:r>
      <w:r w:rsidRPr="006F3505">
        <w:lastRenderedPageBreak/>
        <w:t>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6F3505" w:rsidRDefault="005E37D3" w:rsidP="004A7C20">
      <w:pPr>
        <w:spacing w:line="252" w:lineRule="auto"/>
        <w:ind w:left="1814"/>
        <w:jc w:val="both"/>
      </w:pPr>
      <w:r w:rsidRPr="006F3505">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6F3505">
        <w:br/>
      </w:r>
      <w:r w:rsidRPr="006F3505">
        <w:t>w postaci papierowej, może dokonać podmiot udostępniający zasoby lub notariusz.</w:t>
      </w:r>
    </w:p>
    <w:p w14:paraId="1B7A450B" w14:textId="77777777" w:rsidR="00D10CBD"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składane na podstawie art 117 ust 4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 którego wynika, które </w:t>
      </w:r>
      <w:r w:rsidR="001963CA" w:rsidRPr="006F3505">
        <w:rPr>
          <w:rFonts w:ascii="Times New Roman" w:hAnsi="Times New Roman" w:cs="Times New Roman"/>
          <w:sz w:val="24"/>
          <w:szCs w:val="24"/>
        </w:rPr>
        <w:t>usługi</w:t>
      </w:r>
      <w:r w:rsidRPr="006F3505">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6F3505" w:rsidRDefault="00D10CBD" w:rsidP="004A7C20">
      <w:pPr>
        <w:spacing w:line="252" w:lineRule="auto"/>
        <w:ind w:left="1814"/>
        <w:jc w:val="both"/>
      </w:pPr>
      <w:r w:rsidRPr="006F3505">
        <w:t xml:space="preserve">Oświadczenie należy złożyć zgodnie ze wzorem stanowiącym </w:t>
      </w:r>
      <w:r w:rsidR="004A7C20" w:rsidRPr="006F3505">
        <w:t>Z</w:t>
      </w:r>
      <w:r w:rsidRPr="006F3505">
        <w:t xml:space="preserve">ałącznik nr </w:t>
      </w:r>
      <w:r w:rsidR="00C41689" w:rsidRPr="006F3505">
        <w:t>5</w:t>
      </w:r>
      <w:r w:rsidRPr="006F3505">
        <w:t xml:space="preserve"> do SWZ.</w:t>
      </w:r>
    </w:p>
    <w:p w14:paraId="681420BC" w14:textId="77777777" w:rsidR="00BB4B0F" w:rsidRPr="006F3505" w:rsidRDefault="00D10CBD">
      <w:pPr>
        <w:pStyle w:val="Akapitzlist"/>
        <w:numPr>
          <w:ilvl w:val="1"/>
          <w:numId w:val="36"/>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Oświadczenia i dokumenty składane na wezwanie:</w:t>
      </w:r>
    </w:p>
    <w:p w14:paraId="6738A828" w14:textId="77777777" w:rsidR="005E37D3"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274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6F3505"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celu potwierdzenia spełnienia przez Wykonawcę warunków udziału </w:t>
      </w:r>
      <w:r w:rsidR="00E3398F" w:rsidRPr="006F3505">
        <w:rPr>
          <w:rFonts w:ascii="Times New Roman" w:hAnsi="Times New Roman" w:cs="Times New Roman"/>
          <w:sz w:val="24"/>
          <w:szCs w:val="24"/>
        </w:rPr>
        <w:br/>
      </w:r>
      <w:r w:rsidRPr="006F3505">
        <w:rPr>
          <w:rFonts w:ascii="Times New Roman" w:hAnsi="Times New Roman" w:cs="Times New Roman"/>
          <w:sz w:val="24"/>
          <w:szCs w:val="24"/>
        </w:rPr>
        <w:t>w postępowaniu:</w:t>
      </w:r>
    </w:p>
    <w:p w14:paraId="0142BD50" w14:textId="77777777" w:rsidR="00D10CBD" w:rsidRPr="006F3505" w:rsidRDefault="00D10CBD">
      <w:pPr>
        <w:numPr>
          <w:ilvl w:val="0"/>
          <w:numId w:val="18"/>
        </w:numPr>
        <w:spacing w:line="252" w:lineRule="auto"/>
        <w:ind w:left="2382" w:hanging="284"/>
        <w:jc w:val="both"/>
      </w:pPr>
      <w:r w:rsidRPr="006F3505">
        <w:t xml:space="preserve">odpis z właściwego rejestru lub z centralnej ewidencji i informacji </w:t>
      </w:r>
      <w:r w:rsidR="004A7C20" w:rsidRPr="006F3505">
        <w:br/>
      </w:r>
      <w:r w:rsidRPr="006F3505">
        <w:t>o działalności gospodarczej,</w:t>
      </w:r>
    </w:p>
    <w:p w14:paraId="2833ED5C" w14:textId="77777777" w:rsidR="0000579F" w:rsidRPr="006F3505" w:rsidRDefault="0000579F">
      <w:pPr>
        <w:numPr>
          <w:ilvl w:val="0"/>
          <w:numId w:val="18"/>
        </w:numPr>
        <w:spacing w:line="252" w:lineRule="auto"/>
        <w:ind w:left="2382" w:hanging="284"/>
        <w:jc w:val="both"/>
      </w:pPr>
      <w:r w:rsidRPr="006F3505">
        <w:t>dokument potwierdzający ubezpieczenie od odpowiedzialności cywilnej,</w:t>
      </w:r>
    </w:p>
    <w:p w14:paraId="0175E4DE" w14:textId="14573DB4" w:rsidR="0000579F" w:rsidRPr="006F3505" w:rsidRDefault="0000579F">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bezpieczeństwa narodowego tj. - z art. 7 ust. 1 ustawy z dnia 13 kwietnia 2022r. o szczególnych rozwiązaniach w zakresie przeciwdziałania wspieraniu agresji na Ukrainę oraz służących </w:t>
      </w:r>
      <w:r w:rsidRPr="006F3505">
        <w:lastRenderedPageBreak/>
        <w:t>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2D9B75F" w14:textId="77777777" w:rsidR="0000579F" w:rsidRPr="006F3505" w:rsidRDefault="0000579F" w:rsidP="0000579F">
      <w:pPr>
        <w:spacing w:line="276" w:lineRule="auto"/>
        <w:ind w:left="720"/>
        <w:jc w:val="both"/>
        <w:outlineLvl w:val="0"/>
      </w:pPr>
      <w:r w:rsidRPr="006F3505">
        <w:t>Ponadto, jeśli dotyczy:</w:t>
      </w:r>
    </w:p>
    <w:p w14:paraId="155C7D20" w14:textId="77777777" w:rsidR="0000579F" w:rsidRPr="006F3505" w:rsidRDefault="0000579F" w:rsidP="0000579F">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w:t>
      </w:r>
      <w:proofErr w:type="spellStart"/>
      <w:r w:rsidRPr="006F3505">
        <w:rPr>
          <w:rFonts w:cs="Calibri"/>
        </w:rPr>
        <w:t>Pzp</w:t>
      </w:r>
      <w:proofErr w:type="spellEnd"/>
      <w:r w:rsidRPr="006F3505">
        <w:rPr>
          <w:rFonts w:cs="Calibri"/>
        </w:rPr>
        <w:t>.”</w:t>
      </w:r>
    </w:p>
    <w:p w14:paraId="1838E9CA" w14:textId="77777777" w:rsidR="0000579F" w:rsidRPr="006F3505" w:rsidRDefault="0000579F" w:rsidP="0000579F">
      <w:pPr>
        <w:spacing w:line="276" w:lineRule="auto"/>
        <w:jc w:val="both"/>
        <w:outlineLvl w:val="0"/>
        <w:rPr>
          <w:rFonts w:cs="Calibri"/>
        </w:rPr>
      </w:pPr>
    </w:p>
    <w:p w14:paraId="5A6DAC35" w14:textId="77777777" w:rsidR="0000579F" w:rsidRPr="006F3505" w:rsidRDefault="0000579F" w:rsidP="0000579F">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6F3505">
        <w:rPr>
          <w:rFonts w:cs="Calibri"/>
        </w:rPr>
        <w:t>pzp</w:t>
      </w:r>
      <w:proofErr w:type="spellEnd"/>
    </w:p>
    <w:p w14:paraId="3C7449D4" w14:textId="77777777" w:rsidR="0000579F" w:rsidRPr="006F3505" w:rsidRDefault="0000579F" w:rsidP="0000579F">
      <w:pPr>
        <w:spacing w:line="276" w:lineRule="auto"/>
        <w:ind w:left="720"/>
        <w:jc w:val="both"/>
        <w:outlineLvl w:val="0"/>
        <w:rPr>
          <w:rFonts w:cs="Calibri"/>
        </w:rPr>
      </w:pPr>
    </w:p>
    <w:p w14:paraId="544120A2" w14:textId="77777777" w:rsidR="0000579F" w:rsidRPr="006F3505" w:rsidRDefault="0000579F" w:rsidP="0000579F">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6F3505" w:rsidRDefault="0000579F" w:rsidP="0000579F">
      <w:pPr>
        <w:ind w:left="709"/>
        <w:jc w:val="both"/>
      </w:pPr>
    </w:p>
    <w:p w14:paraId="16039987" w14:textId="77777777" w:rsidR="0000579F" w:rsidRPr="00864EB6" w:rsidRDefault="0000579F" w:rsidP="00864EB6">
      <w:pPr>
        <w:ind w:left="709"/>
        <w:jc w:val="both"/>
      </w:pPr>
      <w:r w:rsidRPr="00864EB6">
        <w:t>Wykonawca, który polega na zasobach innych podmiotów składa dokumenty o braku podstaw do wykluczenia w odniesieniu do tych podmiotów;</w:t>
      </w:r>
    </w:p>
    <w:p w14:paraId="23258E29" w14:textId="23BC9114" w:rsidR="0000579F" w:rsidRPr="00864EB6" w:rsidRDefault="00864EB6" w:rsidP="00864EB6">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t>
      </w:r>
      <w:r w:rsidR="0000579F" w:rsidRPr="00864EB6">
        <w:rPr>
          <w:rFonts w:ascii="Times New Roman" w:hAnsi="Times New Roman" w:cs="Times New Roman"/>
          <w:sz w:val="24"/>
          <w:szCs w:val="24"/>
        </w:rPr>
        <w:t>W celu potwierdzenia braku podstaw (przesłanek) do wykluczenia z postępowania:</w:t>
      </w:r>
    </w:p>
    <w:p w14:paraId="72CB849F" w14:textId="4D99F29B" w:rsidR="0000579F"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 xml:space="preserve">informacji z Krajowego Rejestru Karnego w zakresie art. 108 ust. 1 pkt </w:t>
      </w:r>
      <w:r w:rsidR="00795AF3" w:rsidRPr="00864EB6">
        <w:rPr>
          <w:rFonts w:ascii="Times New Roman" w:hAnsi="Times New Roman" w:cs="Times New Roman"/>
          <w:bCs/>
          <w:sz w:val="24"/>
          <w:szCs w:val="24"/>
        </w:rPr>
        <w:t>1,2 i 4</w:t>
      </w:r>
      <w:r w:rsidRPr="00864EB6">
        <w:rPr>
          <w:rFonts w:ascii="Times New Roman" w:hAnsi="Times New Roman" w:cs="Times New Roman"/>
          <w:bCs/>
          <w:sz w:val="24"/>
          <w:szCs w:val="24"/>
        </w:rPr>
        <w:t xml:space="preserve"> ustawy z dnia 11 września 2019 r. – Prawo zamówień publicznych;</w:t>
      </w:r>
    </w:p>
    <w:p w14:paraId="194FAAAE" w14:textId="0E53171B" w:rsidR="004F4DF4"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 xml:space="preserve">Dz.U.2023.1689                     </w:t>
      </w:r>
      <w:proofErr w:type="spellStart"/>
      <w:r w:rsidRPr="00864EB6">
        <w:rPr>
          <w:rFonts w:ascii="Times New Roman" w:hAnsi="Times New Roman" w:cs="Times New Roman"/>
          <w:sz w:val="24"/>
          <w:szCs w:val="24"/>
        </w:rPr>
        <w:t>t.j</w:t>
      </w:r>
      <w:proofErr w:type="spellEnd"/>
      <w:r w:rsidRPr="00864EB6">
        <w:rPr>
          <w:rFonts w:ascii="Times New Roman" w:hAnsi="Times New Roman" w:cs="Times New Roman"/>
          <w:sz w:val="24"/>
          <w:szCs w:val="24"/>
        </w:rPr>
        <w:t>. z dnia 2023.08.24</w:t>
      </w:r>
      <w:r w:rsidRPr="00864EB6">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882ED0D" w14:textId="77777777" w:rsidR="009B0F3E" w:rsidRPr="009B0F3E" w:rsidRDefault="0000579F" w:rsidP="00864EB6">
      <w:pPr>
        <w:pStyle w:val="Akapitzlist"/>
        <w:numPr>
          <w:ilvl w:val="0"/>
          <w:numId w:val="46"/>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w:t>
      </w:r>
      <w:r w:rsidRPr="00864EB6">
        <w:rPr>
          <w:rFonts w:ascii="Times New Roman" w:hAnsi="Times New Roman" w:cs="Times New Roman"/>
          <w:bCs/>
          <w:sz w:val="24"/>
          <w:szCs w:val="24"/>
        </w:rPr>
        <w:br/>
        <w:t xml:space="preserve">z zaświadczeniem zamawiający żąda złożenia dokumentów potwierdzających, że </w:t>
      </w:r>
    </w:p>
    <w:p w14:paraId="4239878C" w14:textId="279349CC" w:rsidR="0000579F" w:rsidRPr="009B0F3E" w:rsidRDefault="0000579F" w:rsidP="009B0F3E">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lastRenderedPageBreak/>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411E9BD" w14:textId="77777777" w:rsidR="0000579F" w:rsidRPr="006F3505" w:rsidRDefault="0000579F" w:rsidP="00864EB6">
      <w:pPr>
        <w:numPr>
          <w:ilvl w:val="1"/>
          <w:numId w:val="39"/>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6F3505" w:rsidRDefault="0000579F" w:rsidP="0000579F">
      <w:pPr>
        <w:spacing w:line="259" w:lineRule="auto"/>
        <w:ind w:left="709" w:hanging="283"/>
        <w:jc w:val="both"/>
        <w:rPr>
          <w:bCs/>
        </w:rPr>
      </w:pPr>
      <w:r w:rsidRPr="006F3505">
        <w:rPr>
          <w:bCs/>
        </w:rPr>
        <w:t xml:space="preserve">e) odpisu lub informacji z Krajowego Rejestru Sądowego lub z Centralnej Ewidencji                    i Informacji o Działalności Gospodarczej, w zakresie art. 109 ust. 1 pkt 4 </w:t>
      </w:r>
      <w:proofErr w:type="spellStart"/>
      <w:r w:rsidRPr="006F3505">
        <w:rPr>
          <w:bCs/>
        </w:rPr>
        <w:t>pzp</w:t>
      </w:r>
      <w:proofErr w:type="spellEnd"/>
      <w:r w:rsidRPr="006F3505">
        <w:rPr>
          <w:bCs/>
        </w:rPr>
        <w:t>, sporządzonych nie wcześniej niż 3 miesiące przed jej złożeniem, jeżeli odrębne przepisy wymagają wpisu do rejestru lub ewidencji;</w:t>
      </w:r>
    </w:p>
    <w:p w14:paraId="086CC4C5" w14:textId="77777777" w:rsidR="0000579F" w:rsidRPr="006F3505" w:rsidRDefault="0000579F" w:rsidP="0000579F">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63FDB047" w14:textId="1E658532"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722447C8" w14:textId="315EC535" w:rsidR="0000579F" w:rsidRPr="006F3505" w:rsidRDefault="0000579F">
      <w:pPr>
        <w:pStyle w:val="Akapitzlist"/>
        <w:numPr>
          <w:ilvl w:val="1"/>
          <w:numId w:val="40"/>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8148C5" w:rsidRPr="006F3505">
        <w:rPr>
          <w:rFonts w:ascii="Times New Roman" w:hAnsi="Times New Roman" w:cs="Times New Roman"/>
          <w:sz w:val="24"/>
          <w:szCs w:val="24"/>
        </w:rPr>
        <w:t>6</w:t>
      </w:r>
      <w:r w:rsidRPr="006F3505">
        <w:rPr>
          <w:rFonts w:ascii="Times New Roman" w:hAnsi="Times New Roman" w:cs="Times New Roman"/>
          <w:sz w:val="24"/>
          <w:szCs w:val="24"/>
        </w:rPr>
        <w:t xml:space="preserve"> do SWZ.</w:t>
      </w:r>
    </w:p>
    <w:p w14:paraId="00C7B8B2" w14:textId="77777777" w:rsidR="00E3398F" w:rsidRPr="006F3505" w:rsidRDefault="00E3398F" w:rsidP="00E3398F">
      <w:pPr>
        <w:rPr>
          <w:bCs/>
        </w:rPr>
      </w:pPr>
    </w:p>
    <w:p w14:paraId="09052D34" w14:textId="77777777" w:rsidR="001A3D66" w:rsidRPr="006F3505" w:rsidRDefault="001A3D66">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Forma składanych oświadczeń i dokumentów.</w:t>
      </w:r>
    </w:p>
    <w:p w14:paraId="26A3E1A2"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Ofertę, oświadczenie,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Oferty, oświadczenia,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oraz zobowiązanie podmiotu udostępniającego zasoby, o którym mowa w art. 118 ust. 3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6" w:name="_Hlk117495919"/>
      <w:r w:rsidR="00783F35" w:rsidRPr="006F3505">
        <w:rPr>
          <w:rFonts w:ascii="Times New Roman" w:hAnsi="Times New Roman" w:cs="Times New Roman"/>
          <w:sz w:val="24"/>
          <w:szCs w:val="24"/>
        </w:rPr>
        <w:t>Dz.U.202</w:t>
      </w:r>
      <w:r w:rsidR="00D81B78" w:rsidRPr="006F3505">
        <w:rPr>
          <w:rFonts w:ascii="Times New Roman" w:hAnsi="Times New Roman" w:cs="Times New Roman"/>
          <w:sz w:val="24"/>
          <w:szCs w:val="24"/>
        </w:rPr>
        <w:t xml:space="preserve">3.57 </w:t>
      </w:r>
      <w:proofErr w:type="spellStart"/>
      <w:r w:rsidR="00783F35" w:rsidRPr="006F3505">
        <w:rPr>
          <w:rFonts w:ascii="Times New Roman" w:hAnsi="Times New Roman" w:cs="Times New Roman"/>
          <w:sz w:val="24"/>
          <w:szCs w:val="24"/>
        </w:rPr>
        <w:t>t.j</w:t>
      </w:r>
      <w:proofErr w:type="spellEnd"/>
      <w:r w:rsidR="00783F35" w:rsidRPr="006F3505">
        <w:rPr>
          <w:rFonts w:ascii="Times New Roman" w:hAnsi="Times New Roman" w:cs="Times New Roman"/>
          <w:sz w:val="24"/>
          <w:szCs w:val="24"/>
        </w:rPr>
        <w:t>. z dnia 202</w:t>
      </w:r>
      <w:bookmarkEnd w:id="16"/>
      <w:r w:rsidR="00D81B78" w:rsidRPr="006F3505">
        <w:rPr>
          <w:rFonts w:ascii="Times New Roman" w:hAnsi="Times New Roman" w:cs="Times New Roman"/>
          <w:sz w:val="24"/>
          <w:szCs w:val="24"/>
        </w:rPr>
        <w:t>3.01.09</w:t>
      </w:r>
      <w:r w:rsidRPr="006F3505">
        <w:rPr>
          <w:rFonts w:ascii="Times New Roman" w:hAnsi="Times New Roman" w:cs="Times New Roman"/>
          <w:sz w:val="24"/>
          <w:szCs w:val="24"/>
        </w:rPr>
        <w:t>).</w:t>
      </w:r>
    </w:p>
    <w:p w14:paraId="2D02F2D9" w14:textId="56259BC1"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Informacje, oświadczenia lub dokumenty, inne niż określone w pkt.</w:t>
      </w:r>
      <w:r w:rsidR="00783F35" w:rsidRPr="006F3505">
        <w:rPr>
          <w:rFonts w:ascii="Times New Roman" w:hAnsi="Times New Roman" w:cs="Times New Roman"/>
          <w:sz w:val="24"/>
          <w:szCs w:val="24"/>
        </w:rPr>
        <w:t xml:space="preserve"> </w:t>
      </w:r>
      <w:r w:rsidR="001355B1"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6F3505">
        <w:rPr>
          <w:rFonts w:ascii="Times New Roman" w:hAnsi="Times New Roman" w:cs="Times New Roman"/>
          <w:sz w:val="24"/>
          <w:szCs w:val="24"/>
        </w:rPr>
        <w:t xml:space="preserve">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z tłumaczeniem na język polski.</w:t>
      </w:r>
    </w:p>
    <w:p w14:paraId="48D4BD0D"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6F3505">
        <w:rPr>
          <w:rFonts w:ascii="Times New Roman" w:hAnsi="Times New Roman" w:cs="Times New Roman"/>
          <w:sz w:val="24"/>
          <w:szCs w:val="24"/>
        </w:rPr>
        <w:br/>
      </w:r>
      <w:r w:rsidRPr="006F3505">
        <w:rPr>
          <w:rFonts w:ascii="Times New Roman" w:hAnsi="Times New Roman" w:cs="Times New Roman"/>
          <w:sz w:val="24"/>
          <w:szCs w:val="24"/>
        </w:rPr>
        <w:t>w postaci papierowej.</w:t>
      </w:r>
    </w:p>
    <w:p w14:paraId="65B78BD3" w14:textId="3C93D825" w:rsidR="001A3D66"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E25E02"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dokonuje w przypadku:</w:t>
      </w:r>
    </w:p>
    <w:p w14:paraId="4D7C07FA"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innych dokumentów</w:t>
      </w:r>
      <w:r w:rsidR="00BC3198" w:rsidRPr="006F3505">
        <w:rPr>
          <w:rFonts w:ascii="Times New Roman" w:hAnsi="Times New Roman" w:cs="Times New Roman"/>
          <w:sz w:val="24"/>
          <w:szCs w:val="24"/>
        </w:rPr>
        <w:t xml:space="preserve"> </w:t>
      </w:r>
      <w:r w:rsidRPr="006F3505">
        <w:rPr>
          <w:rFonts w:ascii="Times New Roman" w:hAnsi="Times New Roman" w:cs="Times New Roman"/>
          <w:sz w:val="24"/>
          <w:szCs w:val="24"/>
        </w:rPr>
        <w:t>- odpowiednio wykonawca lub wykonawca wspólnie ubiegający się</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o udzielenie zamówienia, w zakresie dokumentów, które każdego z nich dotyczą</w:t>
      </w:r>
      <w:r w:rsidR="001A3D66" w:rsidRPr="006F3505">
        <w:rPr>
          <w:rFonts w:ascii="Times New Roman" w:hAnsi="Times New Roman" w:cs="Times New Roman"/>
          <w:sz w:val="24"/>
          <w:szCs w:val="24"/>
        </w:rPr>
        <w:t>.</w:t>
      </w:r>
    </w:p>
    <w:p w14:paraId="6D626DAB" w14:textId="083FFCA1"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7A4127"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może dokonać również notariusz.</w:t>
      </w:r>
    </w:p>
    <w:p w14:paraId="741623B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DD327C7" w14:textId="77777777" w:rsidR="000753BD" w:rsidRPr="006F3505" w:rsidRDefault="000753BD" w:rsidP="000753BD">
      <w:pPr>
        <w:spacing w:line="252" w:lineRule="auto"/>
        <w:jc w:val="both"/>
      </w:pPr>
    </w:p>
    <w:p w14:paraId="506616C3" w14:textId="77777777" w:rsidR="000753BD" w:rsidRPr="006F3505" w:rsidRDefault="000753BD" w:rsidP="000753BD">
      <w:pPr>
        <w:spacing w:line="252" w:lineRule="auto"/>
        <w:jc w:val="both"/>
      </w:pPr>
    </w:p>
    <w:p w14:paraId="10661C26"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2B43E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dokonuje w przypadku:</w:t>
      </w:r>
    </w:p>
    <w:p w14:paraId="7009F048" w14:textId="77777777" w:rsidR="009E5FFD"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przedmiotowego środka dowodowego, oświadczenia,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lub zobowiązania podmiotu udostępniającego zasoby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 odpowiednio wykonawca lub wykonawca wspólnie ubiegający się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 xml:space="preserve">o udzielenie zamówienia; </w:t>
      </w:r>
    </w:p>
    <w:p w14:paraId="545FFF24" w14:textId="77777777" w:rsidR="002B43E7"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pełnomocnictwa - mocodawca.</w:t>
      </w:r>
    </w:p>
    <w:p w14:paraId="01CBF76D" w14:textId="472499E0"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2B43E7"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ust. </w:t>
      </w:r>
      <w:r w:rsidR="007A412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może dokonać również notariusz.</w:t>
      </w:r>
    </w:p>
    <w:p w14:paraId="08DFC0E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przekazywania w postępowaniu dokumentu elektronicznego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Dokumenty elektroniczne w postępowaniu spełniają łącznie następujące wymagania:</w:t>
      </w:r>
    </w:p>
    <w:p w14:paraId="12E73E61" w14:textId="77777777" w:rsidR="007C21AB" w:rsidRPr="006F3505" w:rsidRDefault="009E5FF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s</w:t>
      </w:r>
      <w:r w:rsidR="007C21AB" w:rsidRPr="006F3505">
        <w:rPr>
          <w:rFonts w:ascii="Times New Roman" w:hAnsi="Times New Roman" w:cs="Times New Roman"/>
          <w:sz w:val="24"/>
          <w:szCs w:val="24"/>
        </w:rPr>
        <w:t>ą utrwalone w sposób umożliwiający ich wielokrotne odczytanie, zapisanie i powielenie,</w:t>
      </w:r>
      <w:r w:rsidR="007E6A94" w:rsidRPr="006F3505">
        <w:rPr>
          <w:rFonts w:ascii="Times New Roman" w:hAnsi="Times New Roman" w:cs="Times New Roman"/>
          <w:sz w:val="24"/>
          <w:szCs w:val="24"/>
        </w:rPr>
        <w:t xml:space="preserve"> </w:t>
      </w:r>
      <w:r w:rsidR="007C21AB" w:rsidRPr="006F3505">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papierowej, w szczególności za pomocą wydruku;</w:t>
      </w:r>
    </w:p>
    <w:p w14:paraId="43C074BB" w14:textId="77777777" w:rsidR="00E3398F"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zawierają dane w układzie niepozostawiającym wątpliwości co do treści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i kontekstu zapisanych informacji.</w:t>
      </w:r>
    </w:p>
    <w:p w14:paraId="494B1036" w14:textId="77777777" w:rsidR="00E3398F" w:rsidRPr="006F3505" w:rsidRDefault="00E3398F" w:rsidP="00E3398F">
      <w:pPr>
        <w:spacing w:line="252" w:lineRule="auto"/>
        <w:jc w:val="both"/>
      </w:pPr>
    </w:p>
    <w:p w14:paraId="4289B8C3" w14:textId="77777777" w:rsidR="004F4DF4" w:rsidRPr="006F3505" w:rsidRDefault="004F4DF4" w:rsidP="00E3398F">
      <w:pPr>
        <w:spacing w:line="252" w:lineRule="auto"/>
        <w:jc w:val="both"/>
      </w:pPr>
    </w:p>
    <w:p w14:paraId="695FFA8A" w14:textId="77777777" w:rsidR="004F4DF4" w:rsidRPr="006F3505" w:rsidRDefault="004F4DF4" w:rsidP="00E3398F">
      <w:pPr>
        <w:spacing w:line="252" w:lineRule="auto"/>
        <w:jc w:val="both"/>
      </w:pPr>
    </w:p>
    <w:p w14:paraId="1029222E" w14:textId="77777777" w:rsidR="004F4DF4" w:rsidRPr="006F3505" w:rsidRDefault="004F4DF4" w:rsidP="00E3398F">
      <w:pPr>
        <w:spacing w:line="252" w:lineRule="auto"/>
        <w:jc w:val="both"/>
      </w:pPr>
    </w:p>
    <w:p w14:paraId="745DD35F" w14:textId="77777777" w:rsidR="004F4DF4" w:rsidRPr="006F3505" w:rsidRDefault="004F4DF4" w:rsidP="00E3398F">
      <w:pPr>
        <w:spacing w:line="252" w:lineRule="auto"/>
        <w:jc w:val="both"/>
      </w:pPr>
    </w:p>
    <w:p w14:paraId="5FB9BF22" w14:textId="77777777" w:rsidR="007C21AB" w:rsidRPr="006F3505" w:rsidRDefault="002B43E7">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1D5CB966"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2DCD2975" w:rsidR="00D81B78" w:rsidRPr="006F3505" w:rsidRDefault="00D81B78">
      <w:pPr>
        <w:numPr>
          <w:ilvl w:val="1"/>
          <w:numId w:val="24"/>
        </w:numPr>
        <w:spacing w:line="252" w:lineRule="auto"/>
        <w:ind w:left="1701" w:hanging="566"/>
        <w:jc w:val="both"/>
        <w:rPr>
          <w:lang w:eastAsia="en-US"/>
        </w:rPr>
      </w:pPr>
      <w:r w:rsidRPr="006F3505">
        <w:rPr>
          <w:lang w:eastAsia="en-US"/>
        </w:rPr>
        <w:t>W postępowaniu o udzielenie zamówienia publicznego komunikacja między Zamawiającym a wykonawcami odbywa się przy użyciu Platformy                                  e</w:t>
      </w:r>
      <w:r w:rsidR="00EF49E2" w:rsidRPr="006F3505">
        <w:rPr>
          <w:lang w:eastAsia="en-US"/>
        </w:rPr>
        <w:t xml:space="preserve"> – </w:t>
      </w:r>
      <w:r w:rsidRPr="006F3505">
        <w:rPr>
          <w:lang w:eastAsia="en-US"/>
        </w:rPr>
        <w:t>Zamówienia, która jest dostępna pod adresem https://ezamowienia.gov.pl.</w:t>
      </w:r>
    </w:p>
    <w:p w14:paraId="086D76C4" w14:textId="52F26F04" w:rsidR="00D81B78" w:rsidRPr="006F3505" w:rsidRDefault="00D81B78">
      <w:pPr>
        <w:numPr>
          <w:ilvl w:val="1"/>
          <w:numId w:val="24"/>
        </w:numPr>
        <w:spacing w:line="252" w:lineRule="auto"/>
        <w:ind w:left="1701" w:hanging="566"/>
        <w:jc w:val="both"/>
        <w:rPr>
          <w:lang w:eastAsia="en-US"/>
        </w:rPr>
      </w:pPr>
      <w:r w:rsidRPr="006F3505">
        <w:rPr>
          <w:lang w:eastAsia="en-US"/>
        </w:rPr>
        <w:t>Korzystanie z Platformy e</w:t>
      </w:r>
      <w:r w:rsidR="00EF49E2" w:rsidRPr="006F3505">
        <w:rPr>
          <w:lang w:eastAsia="en-US"/>
        </w:rPr>
        <w:t xml:space="preserve"> </w:t>
      </w:r>
      <w:bookmarkStart w:id="17" w:name="_Hlk148425301"/>
      <w:r w:rsidR="00EF49E2" w:rsidRPr="006F3505">
        <w:rPr>
          <w:lang w:eastAsia="en-US"/>
        </w:rPr>
        <w:t>–</w:t>
      </w:r>
      <w:bookmarkEnd w:id="17"/>
      <w:r w:rsidR="00EF49E2" w:rsidRPr="006F3505">
        <w:rPr>
          <w:lang w:eastAsia="en-US"/>
        </w:rPr>
        <w:t xml:space="preserve"> </w:t>
      </w:r>
      <w:r w:rsidRPr="006F3505">
        <w:rPr>
          <w:lang w:eastAsia="en-US"/>
        </w:rPr>
        <w:t>Zamówienia jest bezpłatne.</w:t>
      </w:r>
    </w:p>
    <w:p w14:paraId="6A71E24A" w14:textId="77777777" w:rsidR="00D81B78" w:rsidRPr="006F3505" w:rsidRDefault="00D81B78">
      <w:pPr>
        <w:numPr>
          <w:ilvl w:val="1"/>
          <w:numId w:val="24"/>
        </w:numPr>
        <w:spacing w:line="252" w:lineRule="auto"/>
        <w:ind w:left="1701" w:hanging="566"/>
        <w:jc w:val="both"/>
        <w:rPr>
          <w:lang w:eastAsia="en-US"/>
        </w:rPr>
      </w:pPr>
      <w:r w:rsidRPr="006F3505">
        <w:rPr>
          <w:lang w:eastAsia="en-US"/>
        </w:rPr>
        <w:t>Postępowanie można wyszukać również ze strony głównej Platformy                                 e-Zamówienia (przycisk „Przeglądaj postępowania/konkursy”).</w:t>
      </w:r>
    </w:p>
    <w:p w14:paraId="2E032DB7" w14:textId="2B541D6D" w:rsidR="00D81B78" w:rsidRPr="006F3505" w:rsidRDefault="00D81B78">
      <w:pPr>
        <w:numPr>
          <w:ilvl w:val="1"/>
          <w:numId w:val="24"/>
        </w:numPr>
        <w:spacing w:line="252" w:lineRule="auto"/>
        <w:ind w:left="1701" w:hanging="566"/>
        <w:jc w:val="both"/>
        <w:rPr>
          <w:lang w:eastAsia="en-US"/>
        </w:rPr>
      </w:pPr>
      <w:r w:rsidRPr="006F3505">
        <w:rPr>
          <w:lang w:eastAsia="en-US"/>
        </w:rPr>
        <w:t>Wykonawca zamierzający wziąć udział w postępowaniu o udzielenie zamówienia publicznego musi posiadać konto podmiotu „Wykonawca” na Platformie e</w:t>
      </w:r>
      <w:r w:rsidR="00EF49E2" w:rsidRPr="006F3505">
        <w:rPr>
          <w:lang w:eastAsia="en-US"/>
        </w:rPr>
        <w:t xml:space="preserve"> </w:t>
      </w:r>
      <w:bookmarkStart w:id="18" w:name="_Hlk148427212"/>
      <w:r w:rsidR="00EF49E2" w:rsidRPr="006F3505">
        <w:rPr>
          <w:lang w:eastAsia="en-US"/>
        </w:rPr>
        <w:t>–</w:t>
      </w:r>
      <w:bookmarkEnd w:id="18"/>
      <w:r w:rsidR="00EF49E2" w:rsidRPr="006F3505">
        <w:rPr>
          <w:lang w:eastAsia="en-US"/>
        </w:rPr>
        <w:t xml:space="preserve"> </w:t>
      </w:r>
      <w:r w:rsidRPr="006F3505">
        <w:rPr>
          <w:lang w:eastAsia="en-US"/>
        </w:rPr>
        <w:t xml:space="preserve">Zamówienia. Szczegółowe informacje na temat zakładania kont podmiotów oraz zasady i warunki korzystania z Platformy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Zamówienia określa Regulamin Platformy e</w:t>
      </w:r>
      <w:r w:rsidR="00EC2834" w:rsidRPr="006F3505">
        <w:rPr>
          <w:lang w:eastAsia="en-US"/>
        </w:rPr>
        <w:t xml:space="preserve"> – </w:t>
      </w:r>
      <w:r w:rsidRPr="006F3505">
        <w:rPr>
          <w:lang w:eastAsia="en-US"/>
        </w:rPr>
        <w:t xml:space="preserve">Zamówienia, dostępny na stronie internetowej </w:t>
      </w:r>
      <w:hyperlink r:id="rId29" w:history="1">
        <w:r w:rsidRPr="006F3505">
          <w:rPr>
            <w:rStyle w:val="Hipercze"/>
            <w:color w:val="auto"/>
            <w:lang w:eastAsia="en-US"/>
          </w:rPr>
          <w:t>https://ezamowienia.gov.pl</w:t>
        </w:r>
      </w:hyperlink>
      <w:r w:rsidR="00EF49E2" w:rsidRPr="006F3505">
        <w:rPr>
          <w:lang w:eastAsia="en-US"/>
        </w:rPr>
        <w:t xml:space="preserve"> </w:t>
      </w:r>
      <w:r w:rsidRPr="006F3505">
        <w:rPr>
          <w:lang w:eastAsia="en-US"/>
        </w:rPr>
        <w:t>oraz informacje zamieszczone w zakładce „Centrum Pomocy”.</w:t>
      </w:r>
    </w:p>
    <w:p w14:paraId="4AFD907C" w14:textId="3DACC4E2" w:rsidR="00D81B78" w:rsidRPr="006F3505" w:rsidRDefault="00D81B78">
      <w:pPr>
        <w:numPr>
          <w:ilvl w:val="1"/>
          <w:numId w:val="24"/>
        </w:numPr>
        <w:spacing w:line="252" w:lineRule="auto"/>
        <w:ind w:left="1701" w:hanging="566"/>
        <w:jc w:val="both"/>
        <w:rPr>
          <w:lang w:eastAsia="en-US"/>
        </w:rPr>
      </w:pPr>
      <w:r w:rsidRPr="006F3505">
        <w:rPr>
          <w:lang w:eastAsia="en-US"/>
        </w:rPr>
        <w:t>Przeglądanie i pobieranie publicznej treści dokumentacji postępowania nie wymaga posiadania konta na Platformie e</w:t>
      </w:r>
      <w:r w:rsidR="00EC2834" w:rsidRPr="006F3505">
        <w:rPr>
          <w:lang w:eastAsia="en-US"/>
        </w:rPr>
        <w:t xml:space="preserve"> – </w:t>
      </w:r>
      <w:r w:rsidRPr="006F3505">
        <w:rPr>
          <w:lang w:eastAsia="en-US"/>
        </w:rPr>
        <w:t>Zamówienia ani logowania.</w:t>
      </w:r>
    </w:p>
    <w:p w14:paraId="7C9CB810" w14:textId="77777777" w:rsidR="00D81B78" w:rsidRPr="006F3505" w:rsidRDefault="00D81B78">
      <w:pPr>
        <w:numPr>
          <w:ilvl w:val="1"/>
          <w:numId w:val="24"/>
        </w:numPr>
        <w:spacing w:line="252" w:lineRule="auto"/>
        <w:ind w:left="1701" w:hanging="566"/>
        <w:jc w:val="both"/>
        <w:rPr>
          <w:lang w:eastAsia="en-US"/>
        </w:rPr>
      </w:pPr>
      <w:r w:rsidRPr="006F3505">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6F3505" w:rsidRDefault="00D81B78">
      <w:pPr>
        <w:numPr>
          <w:ilvl w:val="1"/>
          <w:numId w:val="24"/>
        </w:numPr>
        <w:spacing w:line="252" w:lineRule="auto"/>
        <w:ind w:left="1701" w:hanging="566"/>
        <w:jc w:val="both"/>
        <w:rPr>
          <w:lang w:eastAsia="en-US"/>
        </w:rPr>
      </w:pPr>
      <w:r w:rsidRPr="006F3505">
        <w:rPr>
          <w:lang w:eastAsia="en-US"/>
        </w:rPr>
        <w:t>Dokumenty elektroniczne, o których mowa w § 2 ust. 1 rozporządzenia Prezesa Rady Ministrów w sprawie wymagań dla dokumentów</w:t>
      </w:r>
      <w:r w:rsidR="00876E45" w:rsidRPr="006F3505">
        <w:rPr>
          <w:lang w:eastAsia="en-US"/>
        </w:rPr>
        <w:t xml:space="preserve"> </w:t>
      </w:r>
      <w:r w:rsidRPr="006F3505">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6F3505">
        <w:rPr>
          <w:lang w:eastAsia="en-US"/>
        </w:rPr>
        <w:t>Pzp</w:t>
      </w:r>
      <w:proofErr w:type="spellEnd"/>
      <w:r w:rsidRPr="006F3505">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6F3505" w:rsidRDefault="00D81B78">
      <w:pPr>
        <w:numPr>
          <w:ilvl w:val="0"/>
          <w:numId w:val="25"/>
        </w:numPr>
        <w:spacing w:line="252" w:lineRule="auto"/>
        <w:ind w:left="1985" w:hanging="284"/>
        <w:jc w:val="both"/>
        <w:rPr>
          <w:lang w:eastAsia="en-US"/>
        </w:rPr>
      </w:pPr>
      <w:r w:rsidRPr="006F3505">
        <w:rPr>
          <w:lang w:eastAsia="en-US"/>
        </w:rPr>
        <w:t xml:space="preserve">w formatach danych określonych w przepisach rozporządzenia Rady Ministrów </w:t>
      </w:r>
      <w:r w:rsidRPr="006F3505">
        <w:rPr>
          <w:lang w:eastAsia="en-US"/>
        </w:rPr>
        <w:br/>
        <w:t>w sprawie Krajowych Ram Interoperacyjności (i przekazuje się jako załącznik), lub</w:t>
      </w:r>
    </w:p>
    <w:p w14:paraId="0759AB75" w14:textId="1C9B249B" w:rsidR="00D81B78" w:rsidRPr="006F3505" w:rsidRDefault="00D81B78">
      <w:pPr>
        <w:numPr>
          <w:ilvl w:val="0"/>
          <w:numId w:val="25"/>
        </w:numPr>
        <w:spacing w:line="252" w:lineRule="auto"/>
        <w:ind w:left="1985" w:hanging="284"/>
        <w:jc w:val="both"/>
        <w:rPr>
          <w:lang w:eastAsia="en-US"/>
        </w:rPr>
      </w:pPr>
      <w:r w:rsidRPr="006F3505">
        <w:rPr>
          <w:lang w:eastAsia="en-US"/>
        </w:rPr>
        <w:t xml:space="preserve">jako tekst wpisany bezpośrednio do wiadomości przekazywanej przy użyciu środków komunikacji elektronicznej (np. w treści wiadomości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mail lub w treści „Formularza do komunikacji”).</w:t>
      </w:r>
    </w:p>
    <w:p w14:paraId="16135656" w14:textId="4FEE3A5E" w:rsidR="00D81B78" w:rsidRPr="006F3505" w:rsidRDefault="00D81B78">
      <w:pPr>
        <w:numPr>
          <w:ilvl w:val="1"/>
          <w:numId w:val="24"/>
        </w:numPr>
        <w:spacing w:line="252" w:lineRule="auto"/>
        <w:ind w:left="1701" w:hanging="566"/>
        <w:jc w:val="both"/>
        <w:rPr>
          <w:lang w:eastAsia="en-US"/>
        </w:rPr>
      </w:pPr>
      <w:r w:rsidRPr="006F3505">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6F3505">
        <w:rPr>
          <w:lang w:eastAsia="en-US"/>
        </w:rPr>
        <w:t>t.j</w:t>
      </w:r>
      <w:proofErr w:type="spellEnd"/>
      <w:r w:rsidRPr="006F3505">
        <w:rPr>
          <w:lang w:eastAsia="en-US"/>
        </w:rPr>
        <w:t xml:space="preserve">. z dnia 2022.06.09) wykonawca, w celu utrzymania w poufności tych informacji, przekazuje je w wydzielonym i odpowiednio oznaczonym pliku, wraz </w:t>
      </w:r>
      <w:r w:rsidR="00EF49E2" w:rsidRPr="006F3505">
        <w:rPr>
          <w:lang w:eastAsia="en-US"/>
        </w:rPr>
        <w:t xml:space="preserve">                            </w:t>
      </w:r>
      <w:r w:rsidRPr="006F3505">
        <w:rPr>
          <w:lang w:eastAsia="en-US"/>
        </w:rPr>
        <w:lastRenderedPageBreak/>
        <w:t>z jednoczesnym zaznaczeniem w nazwie pliku „Dokument stanowiący tajemnicę przedsiębiorstwa”.</w:t>
      </w:r>
    </w:p>
    <w:p w14:paraId="67AA4275" w14:textId="18DF61F2" w:rsidR="00CF6DD1" w:rsidRPr="006F3505" w:rsidRDefault="00D81B78">
      <w:pPr>
        <w:numPr>
          <w:ilvl w:val="1"/>
          <w:numId w:val="24"/>
        </w:numPr>
        <w:spacing w:line="252" w:lineRule="auto"/>
        <w:ind w:left="1701" w:hanging="566"/>
        <w:jc w:val="both"/>
        <w:rPr>
          <w:lang w:eastAsia="en-US"/>
        </w:rPr>
      </w:pPr>
      <w:r w:rsidRPr="006F3505">
        <w:rPr>
          <w:lang w:eastAsia="en-US"/>
        </w:rPr>
        <w:t xml:space="preserve">Komunikacja w postępowaniu, z wyłączeniem składania ofert/wniosków </w:t>
      </w:r>
      <w:r w:rsidRPr="006F3505">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załączników,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sidRPr="006F3505">
        <w:rPr>
          <w:lang w:eastAsia="en-US"/>
        </w:rPr>
        <w:t xml:space="preserve"> </w:t>
      </w:r>
      <w:r w:rsidRPr="006F3505">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sidRPr="006F3505">
        <w:rPr>
          <w:lang w:eastAsia="en-US"/>
        </w:rPr>
        <w:t xml:space="preserve">                 </w:t>
      </w:r>
      <w:r w:rsidRPr="006F3505">
        <w:rPr>
          <w:lang w:eastAsia="en-US"/>
        </w:rPr>
        <w:t>z wszytym podpisem (typ wewnętrzny).</w:t>
      </w:r>
    </w:p>
    <w:p w14:paraId="5807AE01" w14:textId="77777777" w:rsidR="00D81B78" w:rsidRPr="006F3505" w:rsidRDefault="00D81B78">
      <w:pPr>
        <w:numPr>
          <w:ilvl w:val="1"/>
          <w:numId w:val="24"/>
        </w:numPr>
        <w:spacing w:line="252" w:lineRule="auto"/>
        <w:ind w:left="1843" w:hanging="708"/>
        <w:jc w:val="both"/>
        <w:rPr>
          <w:lang w:eastAsia="en-US"/>
        </w:rPr>
      </w:pPr>
      <w:r w:rsidRPr="006F3505">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6F3505" w:rsidRDefault="00D81B78">
      <w:pPr>
        <w:numPr>
          <w:ilvl w:val="1"/>
          <w:numId w:val="24"/>
        </w:numPr>
        <w:spacing w:line="252" w:lineRule="auto"/>
        <w:ind w:left="1843" w:hanging="708"/>
        <w:jc w:val="both"/>
        <w:rPr>
          <w:lang w:eastAsia="en-US"/>
        </w:rPr>
      </w:pPr>
      <w:r w:rsidRPr="006F3505">
        <w:rPr>
          <w:lang w:eastAsia="en-US"/>
        </w:rPr>
        <w:t>Wszystkie wysłane i odebrane w postępowaniu przez wykonawcę wiadomości widoczne są po zalogowaniu w podglądzie postępowania                        w zakładce „Komunikacja”.</w:t>
      </w:r>
    </w:p>
    <w:p w14:paraId="7B33B910" w14:textId="77777777" w:rsidR="00D81B78" w:rsidRPr="006F3505" w:rsidRDefault="00D81B78">
      <w:pPr>
        <w:numPr>
          <w:ilvl w:val="1"/>
          <w:numId w:val="24"/>
        </w:numPr>
        <w:spacing w:line="252" w:lineRule="auto"/>
        <w:ind w:left="1843" w:hanging="708"/>
        <w:jc w:val="both"/>
        <w:rPr>
          <w:lang w:eastAsia="en-US"/>
        </w:rPr>
      </w:pPr>
      <w:r w:rsidRPr="006F3505">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6F3505" w:rsidRDefault="00D81B78">
      <w:pPr>
        <w:numPr>
          <w:ilvl w:val="1"/>
          <w:numId w:val="24"/>
        </w:numPr>
        <w:spacing w:line="252" w:lineRule="auto"/>
        <w:ind w:left="1843" w:hanging="708"/>
        <w:jc w:val="both"/>
        <w:rPr>
          <w:lang w:eastAsia="en-US"/>
        </w:rPr>
      </w:pPr>
      <w:r w:rsidRPr="006F3505">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problemów technicznych i awarii związanych </w:t>
      </w:r>
      <w:r w:rsidR="00EF49E2" w:rsidRPr="006F3505">
        <w:rPr>
          <w:lang w:eastAsia="en-US"/>
        </w:rPr>
        <w:t xml:space="preserve">                                            </w:t>
      </w:r>
      <w:r w:rsidRPr="006F3505">
        <w:rPr>
          <w:lang w:eastAsia="en-US"/>
        </w:rPr>
        <w:t>z funkcjonowaniem Platformy e</w:t>
      </w:r>
      <w:r w:rsidR="00EF49E2" w:rsidRPr="006F3505">
        <w:rPr>
          <w:lang w:eastAsia="en-US"/>
        </w:rPr>
        <w:t xml:space="preserve"> – z</w:t>
      </w:r>
      <w:r w:rsidRPr="006F3505">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6F3505">
          <w:rPr>
            <w:rStyle w:val="Hipercze"/>
            <w:color w:val="auto"/>
            <w:lang w:eastAsia="en-US"/>
          </w:rPr>
          <w:t>https://ezamowienia.gov.pl</w:t>
        </w:r>
      </w:hyperlink>
      <w:r w:rsidR="00EF49E2" w:rsidRPr="006F3505">
        <w:rPr>
          <w:lang w:eastAsia="en-US"/>
        </w:rPr>
        <w:t xml:space="preserve"> </w:t>
      </w:r>
      <w:r w:rsidRPr="006F3505">
        <w:rPr>
          <w:lang w:eastAsia="en-US"/>
        </w:rPr>
        <w:t>w zakładce „Zgłoś problem”.</w:t>
      </w:r>
    </w:p>
    <w:p w14:paraId="477903EA" w14:textId="5D45D643" w:rsidR="00D81B78" w:rsidRPr="006F3505" w:rsidRDefault="00D81B78">
      <w:pPr>
        <w:numPr>
          <w:ilvl w:val="1"/>
          <w:numId w:val="24"/>
        </w:numPr>
        <w:spacing w:line="252" w:lineRule="auto"/>
        <w:ind w:left="1843" w:hanging="708"/>
        <w:jc w:val="both"/>
        <w:rPr>
          <w:lang w:eastAsia="en-US"/>
        </w:rPr>
      </w:pPr>
      <w:r w:rsidRPr="006F3505">
        <w:rPr>
          <w:lang w:eastAsia="en-US"/>
        </w:rPr>
        <w:t xml:space="preserve">Zamawiający dopuszcza komunikację za pomocą poczty elektronicznej na adres e-mail:  </w:t>
      </w:r>
      <w:hyperlink r:id="rId31" w:history="1">
        <w:r w:rsidRPr="006F3505">
          <w:rPr>
            <w:rStyle w:val="Hipercze"/>
            <w:color w:val="auto"/>
            <w:lang w:eastAsia="en-US"/>
          </w:rPr>
          <w:t>ztm@ztm.kielce.pl</w:t>
        </w:r>
      </w:hyperlink>
      <w:r w:rsidRPr="006F3505">
        <w:rPr>
          <w:lang w:eastAsia="en-US"/>
        </w:rPr>
        <w:t xml:space="preserve">  (nie dotyczy składania ofert/wniosków                       o dopuszczenie do udziału w postępowaniu).</w:t>
      </w:r>
    </w:p>
    <w:p w14:paraId="0897FB55" w14:textId="77777777" w:rsidR="00D81B78" w:rsidRPr="006F3505" w:rsidRDefault="00D81B78">
      <w:pPr>
        <w:numPr>
          <w:ilvl w:val="1"/>
          <w:numId w:val="24"/>
        </w:numPr>
        <w:spacing w:line="252" w:lineRule="auto"/>
        <w:ind w:left="1843" w:hanging="708"/>
        <w:jc w:val="both"/>
        <w:rPr>
          <w:lang w:eastAsia="en-US"/>
        </w:rPr>
      </w:pPr>
      <w:r w:rsidRPr="006F3505">
        <w:rPr>
          <w:lang w:eastAsia="en-US"/>
        </w:rPr>
        <w:t>Zamawiający nie przewiduje sposobu komunikowania się                                       z Wykonawcami w inny sposób niż przy użyciu środków komunikacji elektronicznej, wskazanych w SWZ.</w:t>
      </w:r>
    </w:p>
    <w:p w14:paraId="49919EC1" w14:textId="77777777" w:rsidR="00D81B78" w:rsidRPr="006F3505" w:rsidRDefault="00D81B78">
      <w:pPr>
        <w:numPr>
          <w:ilvl w:val="1"/>
          <w:numId w:val="24"/>
        </w:numPr>
        <w:spacing w:line="252" w:lineRule="auto"/>
        <w:ind w:left="1843" w:hanging="708"/>
        <w:jc w:val="both"/>
        <w:rPr>
          <w:lang w:eastAsia="en-US"/>
        </w:rPr>
      </w:pPr>
      <w:r w:rsidRPr="006F3505">
        <w:rPr>
          <w:lang w:eastAsia="en-US"/>
        </w:rPr>
        <w:t>Postępowanie o udzielenie zamówienia prowadzi się w języku polskim.</w:t>
      </w:r>
    </w:p>
    <w:p w14:paraId="5FFEB34C" w14:textId="664E9D9C" w:rsidR="004F4DF4" w:rsidRPr="006F3505" w:rsidRDefault="00D81B78" w:rsidP="004F4DF4">
      <w:pPr>
        <w:numPr>
          <w:ilvl w:val="1"/>
          <w:numId w:val="24"/>
        </w:numPr>
        <w:spacing w:line="252" w:lineRule="auto"/>
        <w:ind w:left="1843" w:hanging="708"/>
        <w:jc w:val="both"/>
        <w:rPr>
          <w:lang w:eastAsia="en-US"/>
        </w:rPr>
      </w:pPr>
      <w:r w:rsidRPr="006F3505">
        <w:rPr>
          <w:lang w:eastAsia="en-US"/>
        </w:rPr>
        <w:lastRenderedPageBreak/>
        <w:t>Dokumenty i oświadczenia składane przez wykonawcę powinny być                       w języku polskim.</w:t>
      </w:r>
    </w:p>
    <w:p w14:paraId="55828B32" w14:textId="77777777" w:rsidR="00D81B78" w:rsidRPr="006F3505" w:rsidRDefault="00D81B78">
      <w:pPr>
        <w:numPr>
          <w:ilvl w:val="1"/>
          <w:numId w:val="24"/>
        </w:numPr>
        <w:spacing w:line="252" w:lineRule="auto"/>
        <w:ind w:left="1843" w:hanging="708"/>
        <w:jc w:val="both"/>
        <w:rPr>
          <w:lang w:eastAsia="en-US"/>
        </w:rPr>
      </w:pPr>
      <w:r w:rsidRPr="006F3505">
        <w:rPr>
          <w:lang w:eastAsia="en-US"/>
        </w:rPr>
        <w:t>W przypadku załączenia dokumentów sporządzonych w innym języku niż dopuszczony, wykonawca zobowiązany jest załączyć tłumaczenie na język Polski.</w:t>
      </w:r>
    </w:p>
    <w:p w14:paraId="0C22EED5" w14:textId="77777777" w:rsidR="00D81B78" w:rsidRPr="006F3505" w:rsidRDefault="00D81B78">
      <w:pPr>
        <w:numPr>
          <w:ilvl w:val="0"/>
          <w:numId w:val="24"/>
        </w:numPr>
        <w:spacing w:line="252" w:lineRule="auto"/>
        <w:jc w:val="both"/>
        <w:rPr>
          <w:lang w:val="x-none" w:eastAsia="en-US"/>
        </w:rPr>
      </w:pPr>
      <w:r w:rsidRPr="006F3505">
        <w:rPr>
          <w:lang w:val="x-none" w:eastAsia="en-US"/>
        </w:rPr>
        <w:t>Opis sposobu udzielania wyjaśnień dotyczących specyfikach warunków zamówienia.</w:t>
      </w:r>
    </w:p>
    <w:p w14:paraId="333129E9"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Treść SWZ wraz z załącznikami zamieszczona jest na stronie internetowej prowadzonego postępowania tj. </w:t>
      </w:r>
      <w:bookmarkStart w:id="19" w:name="_Hlk127448360"/>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2" w:history="1">
        <w:r w:rsidRPr="006F3505">
          <w:rPr>
            <w:rStyle w:val="Hipercze"/>
            <w:color w:val="auto"/>
            <w:lang w:eastAsia="en-US"/>
          </w:rPr>
          <w:t>https://ztm.kielce.pl/przetargi.html</w:t>
        </w:r>
      </w:hyperlink>
    </w:p>
    <w:bookmarkEnd w:id="19"/>
    <w:p w14:paraId="0021A2E5" w14:textId="77777777" w:rsidR="00D81B78" w:rsidRPr="006F3505" w:rsidRDefault="00D81B78">
      <w:pPr>
        <w:numPr>
          <w:ilvl w:val="1"/>
          <w:numId w:val="24"/>
        </w:numPr>
        <w:spacing w:line="252" w:lineRule="auto"/>
        <w:ind w:left="1701" w:hanging="566"/>
        <w:jc w:val="both"/>
        <w:rPr>
          <w:lang w:eastAsia="en-US"/>
        </w:rPr>
      </w:pPr>
      <w:r w:rsidRPr="006F3505">
        <w:rPr>
          <w:lang w:eastAsia="en-US"/>
        </w:rPr>
        <w:t>Wykonawca może zwrócić się do Zamawiającego z wnioskiem                                 o wyjaśnienie treści SWZ.</w:t>
      </w:r>
    </w:p>
    <w:p w14:paraId="2572D71A" w14:textId="4B54571F" w:rsidR="00D81B78" w:rsidRPr="006F3505" w:rsidRDefault="00D81B78">
      <w:pPr>
        <w:numPr>
          <w:ilvl w:val="1"/>
          <w:numId w:val="24"/>
        </w:numPr>
        <w:spacing w:line="252" w:lineRule="auto"/>
        <w:ind w:left="1701" w:hanging="566"/>
        <w:jc w:val="both"/>
        <w:rPr>
          <w:lang w:eastAsia="en-US"/>
        </w:rPr>
      </w:pPr>
      <w:r w:rsidRPr="006F3505">
        <w:rPr>
          <w:lang w:eastAsia="en-US"/>
        </w:rPr>
        <w:t xml:space="preserve">Zamawiający niezwłocznie udzieli wyjaśnień, jednakże nie później niż na                    </w:t>
      </w:r>
      <w:r w:rsidR="005C30E9" w:rsidRPr="006F3505">
        <w:rPr>
          <w:lang w:eastAsia="en-US"/>
        </w:rPr>
        <w:t>2</w:t>
      </w:r>
      <w:r w:rsidRPr="006F3505">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6F3505">
          <w:rPr>
            <w:rStyle w:val="Hipercze"/>
            <w:color w:val="auto"/>
            <w:lang w:eastAsia="en-US"/>
          </w:rPr>
          <w:t>https://ezamowienia.gov.pl/pl/</w:t>
        </w:r>
      </w:hyperlink>
      <w:r w:rsidRPr="006F3505">
        <w:rPr>
          <w:lang w:eastAsia="en-US"/>
        </w:rPr>
        <w:t xml:space="preserve"> oraz   </w:t>
      </w:r>
      <w:hyperlink r:id="rId34" w:history="1">
        <w:r w:rsidRPr="006F3505">
          <w:rPr>
            <w:rStyle w:val="Hipercze"/>
            <w:color w:val="auto"/>
            <w:lang w:eastAsia="en-US"/>
          </w:rPr>
          <w:t>https://ztm.kielce.pl/przetargi.html</w:t>
        </w:r>
      </w:hyperlink>
    </w:p>
    <w:p w14:paraId="0236E792"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0" w:name="_Hlk127448407"/>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5" w:history="1">
        <w:r w:rsidRPr="006F3505">
          <w:rPr>
            <w:rStyle w:val="Hipercze"/>
            <w:color w:val="auto"/>
            <w:lang w:eastAsia="en-US"/>
          </w:rPr>
          <w:t>https://ztm.kielce.pl/przetargi.html</w:t>
        </w:r>
      </w:hyperlink>
      <w:bookmarkEnd w:id="20"/>
    </w:p>
    <w:p w14:paraId="5A589F7E" w14:textId="1C8CD7F8" w:rsidR="0086758B" w:rsidRPr="006F3505" w:rsidRDefault="00D81B78">
      <w:pPr>
        <w:numPr>
          <w:ilvl w:val="1"/>
          <w:numId w:val="24"/>
        </w:numPr>
        <w:spacing w:line="252" w:lineRule="auto"/>
        <w:ind w:left="1701" w:hanging="566"/>
        <w:jc w:val="both"/>
        <w:rPr>
          <w:lang w:eastAsia="en-US"/>
        </w:rPr>
      </w:pPr>
      <w:r w:rsidRPr="006F3505">
        <w:rPr>
          <w:lang w:eastAsia="en-US"/>
        </w:rPr>
        <w:t>Zamawiający oświadcza, iż nie zamierza zwoływać zebrania Wykonawców w celu wyjaśnienia treści SWZ.</w:t>
      </w:r>
    </w:p>
    <w:p w14:paraId="562E12F4" w14:textId="77777777" w:rsidR="00775797" w:rsidRPr="006F3505" w:rsidRDefault="009525D5">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Wykonawcy wspólnie ubiegający się o udzielenie zamówienia.</w:t>
      </w:r>
    </w:p>
    <w:p w14:paraId="4099F7DA"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mogą wspólnie ubiegać się o udzielenie zamówienia.</w:t>
      </w:r>
    </w:p>
    <w:p w14:paraId="6DC63E8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zobowiązani </w:t>
      </w:r>
      <w:r w:rsidR="001355B1" w:rsidRPr="006F3505">
        <w:rPr>
          <w:rFonts w:ascii="Times New Roman" w:hAnsi="Times New Roman" w:cs="Times New Roman"/>
          <w:sz w:val="24"/>
          <w:szCs w:val="24"/>
        </w:rPr>
        <w:t>są</w:t>
      </w:r>
      <w:r w:rsidRPr="006F3505">
        <w:rPr>
          <w:rFonts w:ascii="Times New Roman" w:hAnsi="Times New Roman" w:cs="Times New Roman"/>
          <w:sz w:val="24"/>
          <w:szCs w:val="24"/>
        </w:rPr>
        <w:t xml:space="preserve"> złożyć wraz</w:t>
      </w:r>
      <w:r w:rsidR="009525D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ofertą stosowne pełnomocnictwo - zgodnie z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.2.1 - nie dotyczy spółki cywilnej, o ile upoważnienie/pełnomocnictwo do występowania w imieniu tej spółki wynika z dołączonej do oferty umowy spółki bądź wszyscy wspólnicy podpiszą ofertę.</w:t>
      </w:r>
    </w:p>
    <w:p w14:paraId="39FA3347" w14:textId="77777777" w:rsidR="00775797" w:rsidRPr="006F3505" w:rsidRDefault="00775797" w:rsidP="0034599B">
      <w:pPr>
        <w:autoSpaceDE w:val="0"/>
        <w:spacing w:line="252" w:lineRule="auto"/>
        <w:ind w:left="1021"/>
        <w:jc w:val="both"/>
      </w:pPr>
      <w:r w:rsidRPr="006F3505">
        <w:t>Uwaga:</w:t>
      </w:r>
    </w:p>
    <w:p w14:paraId="4E8DFF76" w14:textId="2BA8A759" w:rsidR="00775797" w:rsidRPr="006F3505" w:rsidRDefault="00775797" w:rsidP="0034599B">
      <w:pPr>
        <w:autoSpaceDE w:val="0"/>
        <w:spacing w:line="252" w:lineRule="auto"/>
        <w:ind w:left="1021"/>
        <w:jc w:val="both"/>
      </w:pPr>
      <w:r w:rsidRPr="006F3505">
        <w:t xml:space="preserve">Pełnomocnictwo, o którym mowa powyżej może wynikać albo z dokumentu pod taką samą nazwą, albo z umowy Wykonawców wspólnie ubiegających się </w:t>
      </w:r>
      <w:r w:rsidR="00EF49E2" w:rsidRPr="006F3505">
        <w:t xml:space="preserve">                                </w:t>
      </w:r>
      <w:r w:rsidRPr="006F3505">
        <w:t>o udzielenie zamówienia.</w:t>
      </w:r>
    </w:p>
    <w:p w14:paraId="388E3573"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W przypadku wspólnego ubiegania się o udzielenie zamówienie przez Wykonawców oświadczenie, o którym mowa w art. 125 ustawy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w zakresie braku podstaw wykluczenia musi złożyć każdy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z Wykonawców wspólnie ubiegających się o udzielenie zamówienia;</w:t>
      </w:r>
    </w:p>
    <w:p w14:paraId="3209387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spełnianiu warunków udziału składa podmiot, który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Warunek dotyczący uprawnień do prowadzenia określonej działalności gospodarczej lub zawodowej jest spełniony, jeżeli co na</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mnie</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 xml:space="preserve"> </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eden z wykonawców wspólnie ubiegających się</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o</w:t>
      </w:r>
      <w:r w:rsidR="0034599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0F07516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 którego musi jednoznacznie wynikać, które roboty budowlane, dostawy lub usługi wykonają poszczególni wykonawcy.</w:t>
      </w:r>
    </w:p>
    <w:p w14:paraId="528C6E42" w14:textId="663377D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Dopuszcza się, aby wadium zostało wniesione przez pełnomocnika (lidera) lub jednego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w:t>
      </w:r>
      <w:r w:rsidR="00B70E9A" w:rsidRPr="006F3505">
        <w:rPr>
          <w:rFonts w:ascii="Times New Roman" w:hAnsi="Times New Roman" w:cs="Times New Roman"/>
          <w:sz w:val="24"/>
          <w:szCs w:val="24"/>
        </w:rPr>
        <w:t xml:space="preserve">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z zastrzeżeniem pkt. </w:t>
      </w:r>
      <w:r w:rsidR="002345EC" w:rsidRPr="006F3505">
        <w:rPr>
          <w:rFonts w:ascii="Times New Roman" w:hAnsi="Times New Roman" w:cs="Times New Roman"/>
          <w:sz w:val="24"/>
          <w:szCs w:val="24"/>
        </w:rPr>
        <w:t>2</w:t>
      </w:r>
      <w:r w:rsidR="00CF6DD1" w:rsidRPr="006F3505">
        <w:rPr>
          <w:rFonts w:ascii="Times New Roman" w:hAnsi="Times New Roman" w:cs="Times New Roman"/>
          <w:sz w:val="24"/>
          <w:szCs w:val="24"/>
        </w:rPr>
        <w:t>7</w:t>
      </w:r>
      <w:r w:rsidRPr="006F3505">
        <w:rPr>
          <w:rFonts w:ascii="Times New Roman" w:hAnsi="Times New Roman" w:cs="Times New Roman"/>
          <w:sz w:val="24"/>
          <w:szCs w:val="24"/>
        </w:rPr>
        <w:t>.9.1.</w:t>
      </w:r>
    </w:p>
    <w:p w14:paraId="706EAAF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w:t>
      </w:r>
    </w:p>
    <w:p w14:paraId="40FB39E0" w14:textId="53598B82" w:rsidR="001C2A9F"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Pr="006F3505" w:rsidRDefault="00F431A9" w:rsidP="00F431A9">
      <w:pPr>
        <w:spacing w:line="252" w:lineRule="auto"/>
        <w:jc w:val="both"/>
      </w:pPr>
    </w:p>
    <w:p w14:paraId="2013EE8A" w14:textId="77777777" w:rsidR="004F4DF4" w:rsidRPr="006F3505" w:rsidRDefault="004F4DF4" w:rsidP="00F431A9">
      <w:pPr>
        <w:spacing w:line="252" w:lineRule="auto"/>
        <w:jc w:val="both"/>
      </w:pPr>
    </w:p>
    <w:p w14:paraId="01F913C3" w14:textId="77777777" w:rsidR="004F4DF4" w:rsidRPr="006F3505" w:rsidRDefault="004F4DF4" w:rsidP="00F431A9">
      <w:pPr>
        <w:spacing w:line="252" w:lineRule="auto"/>
        <w:jc w:val="both"/>
      </w:pPr>
    </w:p>
    <w:p w14:paraId="6FB2241F" w14:textId="7A0A4685" w:rsidR="00F431A9" w:rsidRPr="006F3505" w:rsidRDefault="002345EC">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Podwykonawcy.</w:t>
      </w:r>
    </w:p>
    <w:p w14:paraId="618AEDC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w:t>
      </w:r>
    </w:p>
    <w:p w14:paraId="2130B77C" w14:textId="32C3070B" w:rsidR="00CF6DD1" w:rsidRPr="006F3505" w:rsidRDefault="00775797" w:rsidP="00CF6DD1">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tym celu wypełnić odpowiedni punkt formularza oferty, stanowiącego </w:t>
      </w:r>
      <w:r w:rsidR="000268D6" w:rsidRPr="006F3505">
        <w:rPr>
          <w:rFonts w:ascii="Times New Roman" w:hAnsi="Times New Roman" w:cs="Times New Roman"/>
          <w:sz w:val="24"/>
          <w:szCs w:val="24"/>
        </w:rPr>
        <w:t>Z</w:t>
      </w:r>
      <w:r w:rsidRPr="006F3505">
        <w:rPr>
          <w:rFonts w:ascii="Times New Roman" w:hAnsi="Times New Roman" w:cs="Times New Roman"/>
          <w:sz w:val="24"/>
          <w:szCs w:val="24"/>
        </w:rPr>
        <w:t xml:space="preserve">ałącznik nr </w:t>
      </w:r>
      <w:r w:rsidR="002345EC" w:rsidRPr="006F3505">
        <w:rPr>
          <w:rFonts w:ascii="Times New Roman" w:hAnsi="Times New Roman" w:cs="Times New Roman"/>
          <w:sz w:val="24"/>
          <w:szCs w:val="24"/>
        </w:rPr>
        <w:t>2</w:t>
      </w:r>
      <w:r w:rsidRPr="006F3505">
        <w:rPr>
          <w:rFonts w:ascii="Times New Roman" w:hAnsi="Times New Roman" w:cs="Times New Roman"/>
          <w:sz w:val="24"/>
          <w:szCs w:val="24"/>
        </w:rPr>
        <w:t xml:space="preserve"> do SWZ.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23A50028" w:rsidR="00F431A9"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wszelkich zmianach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Powierzenie wykonania części zamówienia podwykonawcom nie zwalnia Wykonawcy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z odpowiedzialności za należyte wykonanie tego zamówienia.</w:t>
      </w:r>
    </w:p>
    <w:p w14:paraId="06495776" w14:textId="77777777" w:rsidR="0086758B" w:rsidRPr="006F3505" w:rsidRDefault="0086758B" w:rsidP="0001587C">
      <w:pPr>
        <w:autoSpaceDE w:val="0"/>
        <w:spacing w:line="252" w:lineRule="auto"/>
        <w:jc w:val="both"/>
      </w:pPr>
    </w:p>
    <w:p w14:paraId="1E481F4B"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Wskazanie osób uprawnionych do porozumiewania się z Wykonawcami.</w:t>
      </w:r>
    </w:p>
    <w:p w14:paraId="4FE544CE" w14:textId="77777777" w:rsidR="00775797" w:rsidRPr="006F3505" w:rsidRDefault="00775797" w:rsidP="000268D6">
      <w:pPr>
        <w:autoSpaceDE w:val="0"/>
        <w:spacing w:line="252" w:lineRule="auto"/>
        <w:ind w:left="397"/>
        <w:jc w:val="both"/>
      </w:pPr>
      <w:r w:rsidRPr="006F3505">
        <w:t>Osoby uprawnione do kontaktowania się z Wykonawcami:</w:t>
      </w:r>
      <w:r w:rsidRPr="006F3505">
        <w:tab/>
      </w:r>
    </w:p>
    <w:p w14:paraId="298D7465" w14:textId="38E5484E" w:rsidR="00775797" w:rsidRPr="006F3505" w:rsidRDefault="000753BD" w:rsidP="000268D6">
      <w:pPr>
        <w:autoSpaceDE w:val="0"/>
        <w:spacing w:line="252" w:lineRule="auto"/>
        <w:ind w:left="397"/>
        <w:jc w:val="both"/>
      </w:pPr>
      <w:r w:rsidRPr="006F3505">
        <w:t xml:space="preserve">Marcin </w:t>
      </w:r>
      <w:proofErr w:type="spellStart"/>
      <w:r w:rsidRPr="006F3505">
        <w:t>Pabjan</w:t>
      </w:r>
      <w:proofErr w:type="spellEnd"/>
      <w:r w:rsidR="00775797" w:rsidRPr="006F3505">
        <w:t xml:space="preserve"> – </w:t>
      </w:r>
      <w:r w:rsidRPr="006F3505">
        <w:t>41 343 15 93 wew. 29</w:t>
      </w:r>
      <w:r w:rsidR="00787153" w:rsidRPr="006F3505">
        <w:t xml:space="preserve"> </w:t>
      </w:r>
      <w:r w:rsidR="00775797" w:rsidRPr="006F3505">
        <w:t>– w sprawach merytorycznych</w:t>
      </w:r>
    </w:p>
    <w:p w14:paraId="32B70D33" w14:textId="77777777" w:rsidR="00775797" w:rsidRPr="006F3505" w:rsidRDefault="00775797" w:rsidP="000268D6">
      <w:pPr>
        <w:autoSpaceDE w:val="0"/>
        <w:spacing w:line="252" w:lineRule="auto"/>
        <w:ind w:left="397"/>
        <w:jc w:val="both"/>
      </w:pPr>
      <w:r w:rsidRPr="006F3505">
        <w:t>Agnieszka Liszka – 41 343 15 93 wew. 37 – w sprawach proceduralnych</w:t>
      </w:r>
    </w:p>
    <w:p w14:paraId="33823472" w14:textId="77777777" w:rsidR="001C2A9F" w:rsidRPr="006F3505" w:rsidRDefault="001C2A9F" w:rsidP="001C2A9F">
      <w:pPr>
        <w:autoSpaceDE w:val="0"/>
        <w:spacing w:line="252" w:lineRule="auto"/>
        <w:jc w:val="both"/>
      </w:pPr>
    </w:p>
    <w:p w14:paraId="2522C7DE" w14:textId="77777777" w:rsidR="00775797" w:rsidRPr="006F3505" w:rsidRDefault="000268D6">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lang w:val="pl-PL"/>
        </w:rPr>
        <w:t xml:space="preserve">Termin </w:t>
      </w:r>
      <w:r w:rsidR="00775797" w:rsidRPr="006F3505">
        <w:rPr>
          <w:rFonts w:ascii="Times New Roman" w:hAnsi="Times New Roman"/>
          <w:sz w:val="24"/>
          <w:szCs w:val="24"/>
        </w:rPr>
        <w:t>związania ofertą.</w:t>
      </w:r>
    </w:p>
    <w:p w14:paraId="425A49F1" w14:textId="2A5B900B"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będą związani ofertą przez okres 30 dni. Bieg terminu związania ofertą rozpoczyna się wraz z upływem terminu składania ofert. Dzień ten jest pierwszym dniem terminu związania ofertą. Powyższe oznacza, iż termin związania ofertą upływa w dniu </w:t>
      </w:r>
      <w:r w:rsidR="000753BD" w:rsidRPr="006F3505">
        <w:rPr>
          <w:rFonts w:ascii="Times New Roman" w:hAnsi="Times New Roman" w:cs="Times New Roman"/>
          <w:sz w:val="24"/>
          <w:szCs w:val="24"/>
        </w:rPr>
        <w:t>13.02.2026</w:t>
      </w:r>
      <w:r w:rsidRPr="006F3505">
        <w:rPr>
          <w:rFonts w:ascii="Times New Roman" w:hAnsi="Times New Roman" w:cs="Times New Roman"/>
          <w:sz w:val="24"/>
          <w:szCs w:val="24"/>
        </w:rPr>
        <w:t xml:space="preserve"> r.</w:t>
      </w:r>
    </w:p>
    <w:p w14:paraId="3AC99EBA" w14:textId="77777777" w:rsidR="009B0502" w:rsidRPr="006F3505" w:rsidRDefault="009B0502" w:rsidP="009B0502">
      <w:pPr>
        <w:pStyle w:val="Akapitzlist"/>
        <w:spacing w:after="0" w:line="252" w:lineRule="auto"/>
        <w:ind w:left="1021"/>
        <w:jc w:val="both"/>
        <w:rPr>
          <w:rFonts w:ascii="Times New Roman" w:hAnsi="Times New Roman" w:cs="Times New Roman"/>
          <w:sz w:val="24"/>
          <w:szCs w:val="24"/>
        </w:rPr>
      </w:pPr>
    </w:p>
    <w:p w14:paraId="502ECDE0"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529B92C8"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CFD00F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39D90C0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101EAAB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8A4A6A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FF88AA4"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0719582"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Wymagania dotyczące wniesienia wadium</w:t>
      </w:r>
      <w:r w:rsidR="002345EC" w:rsidRPr="006F3505">
        <w:rPr>
          <w:rFonts w:ascii="Times New Roman" w:hAnsi="Times New Roman"/>
          <w:sz w:val="24"/>
          <w:szCs w:val="24"/>
        </w:rPr>
        <w:t>.</w:t>
      </w:r>
      <w:r w:rsidRPr="006F3505">
        <w:rPr>
          <w:rFonts w:ascii="Times New Roman" w:hAnsi="Times New Roman"/>
          <w:sz w:val="24"/>
          <w:szCs w:val="24"/>
        </w:rPr>
        <w:t xml:space="preserve"> </w:t>
      </w:r>
    </w:p>
    <w:p w14:paraId="105441FD" w14:textId="00009B3A" w:rsidR="00A93173"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Wadium w wysokości: </w:t>
      </w:r>
      <w:r w:rsidR="000753BD" w:rsidRPr="006F3505">
        <w:rPr>
          <w:rFonts w:ascii="Times New Roman" w:hAnsi="Times New Roman" w:cs="Times New Roman"/>
          <w:sz w:val="24"/>
          <w:szCs w:val="24"/>
        </w:rPr>
        <w:t>3</w:t>
      </w:r>
      <w:r w:rsidR="00F56C32" w:rsidRPr="006F3505">
        <w:rPr>
          <w:rFonts w:ascii="Times New Roman" w:hAnsi="Times New Roman" w:cs="Times New Roman"/>
          <w:sz w:val="24"/>
          <w:szCs w:val="24"/>
        </w:rPr>
        <w:t xml:space="preserve"> </w:t>
      </w:r>
      <w:r w:rsidR="00D00C25" w:rsidRPr="006F3505">
        <w:rPr>
          <w:rFonts w:ascii="Times New Roman" w:hAnsi="Times New Roman" w:cs="Times New Roman"/>
          <w:sz w:val="24"/>
          <w:szCs w:val="24"/>
        </w:rPr>
        <w:t>000</w:t>
      </w:r>
      <w:r w:rsidR="00AC2638" w:rsidRPr="006F3505">
        <w:rPr>
          <w:rFonts w:ascii="Times New Roman" w:hAnsi="Times New Roman" w:cs="Times New Roman"/>
          <w:sz w:val="24"/>
          <w:szCs w:val="24"/>
        </w:rPr>
        <w:t xml:space="preserve">,00 </w:t>
      </w:r>
      <w:r w:rsidRPr="006F3505">
        <w:rPr>
          <w:rFonts w:ascii="Times New Roman" w:hAnsi="Times New Roman" w:cs="Times New Roman"/>
          <w:sz w:val="24"/>
          <w:szCs w:val="24"/>
        </w:rPr>
        <w:t xml:space="preserve">zł (słownie: </w:t>
      </w:r>
      <w:r w:rsidR="000753BD" w:rsidRPr="006F3505">
        <w:rPr>
          <w:rFonts w:ascii="Times New Roman" w:hAnsi="Times New Roman" w:cs="Times New Roman"/>
          <w:sz w:val="24"/>
          <w:szCs w:val="24"/>
        </w:rPr>
        <w:t>trzy tysiące</w:t>
      </w:r>
      <w:r w:rsidR="00AC2638" w:rsidRPr="006F3505">
        <w:rPr>
          <w:rFonts w:ascii="Times New Roman" w:hAnsi="Times New Roman" w:cs="Times New Roman"/>
          <w:sz w:val="24"/>
          <w:szCs w:val="24"/>
        </w:rPr>
        <w:t xml:space="preserve"> </w:t>
      </w:r>
      <w:r w:rsidRPr="006F3505">
        <w:rPr>
          <w:rFonts w:ascii="Times New Roman" w:hAnsi="Times New Roman" w:cs="Times New Roman"/>
          <w:sz w:val="24"/>
          <w:szCs w:val="24"/>
        </w:rPr>
        <w:t>złotych 00/100 groszy)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należy wnieść przed upływem terminu składania ofert.</w:t>
      </w:r>
    </w:p>
    <w:p w14:paraId="0B744E78"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może być wnoszone w jednej lub kilku następujących formach:</w:t>
      </w:r>
    </w:p>
    <w:p w14:paraId="07F316FB"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pieniądzu, </w:t>
      </w:r>
    </w:p>
    <w:p w14:paraId="13C5564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73F7456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702EC195" w14:textId="4F2072B9"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 (</w:t>
      </w:r>
      <w:r w:rsidR="00B70E9A" w:rsidRPr="006F3505">
        <w:rPr>
          <w:rFonts w:ascii="Times New Roman" w:hAnsi="Times New Roman" w:cs="Times New Roman"/>
          <w:sz w:val="24"/>
          <w:szCs w:val="24"/>
        </w:rPr>
        <w:t>Dz.U.202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462</w:t>
      </w:r>
      <w:r w:rsidR="00B70E9A" w:rsidRPr="006F3505">
        <w:rPr>
          <w:rFonts w:ascii="Times New Roman" w:hAnsi="Times New Roman" w:cs="Times New Roman"/>
          <w:sz w:val="24"/>
          <w:szCs w:val="24"/>
        </w:rPr>
        <w:t xml:space="preserve"> </w:t>
      </w:r>
      <w:proofErr w:type="spellStart"/>
      <w:r w:rsidR="00B70E9A" w:rsidRPr="006F3505">
        <w:rPr>
          <w:rFonts w:ascii="Times New Roman" w:hAnsi="Times New Roman" w:cs="Times New Roman"/>
          <w:sz w:val="24"/>
          <w:szCs w:val="24"/>
        </w:rPr>
        <w:t>t.j</w:t>
      </w:r>
      <w:proofErr w:type="spellEnd"/>
      <w:r w:rsidR="00B70E9A" w:rsidRPr="006F3505">
        <w:rPr>
          <w:rFonts w:ascii="Times New Roman" w:hAnsi="Times New Roman" w:cs="Times New Roman"/>
          <w:sz w:val="24"/>
          <w:szCs w:val="24"/>
        </w:rPr>
        <w:t>. z dnia 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.0</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10</w:t>
      </w:r>
      <w:r w:rsidR="00B70E9A" w:rsidRPr="006F3505">
        <w:rPr>
          <w:rFonts w:ascii="Times New Roman" w:hAnsi="Times New Roman" w:cs="Times New Roman"/>
          <w:sz w:val="24"/>
          <w:szCs w:val="24"/>
        </w:rPr>
        <w:t>).</w:t>
      </w:r>
    </w:p>
    <w:p w14:paraId="4CC55575"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wnoszone w pieniądzu wpłaca się przelewem na rachunek bankowy:</w:t>
      </w:r>
    </w:p>
    <w:p w14:paraId="3CE9B1E8" w14:textId="77777777" w:rsidR="004F4DF4" w:rsidRPr="006F3505" w:rsidRDefault="004F4DF4" w:rsidP="0001587C">
      <w:pPr>
        <w:autoSpaceDE w:val="0"/>
        <w:spacing w:line="252" w:lineRule="auto"/>
        <w:ind w:left="426" w:hanging="426"/>
        <w:jc w:val="center"/>
        <w:rPr>
          <w:b/>
          <w:bCs/>
        </w:rPr>
      </w:pPr>
    </w:p>
    <w:p w14:paraId="5AA24A28" w14:textId="408156BF" w:rsidR="00775797" w:rsidRPr="006F3505" w:rsidRDefault="00775797" w:rsidP="0001587C">
      <w:pPr>
        <w:autoSpaceDE w:val="0"/>
        <w:spacing w:line="252" w:lineRule="auto"/>
        <w:ind w:left="426" w:hanging="426"/>
        <w:jc w:val="center"/>
        <w:rPr>
          <w:b/>
          <w:bCs/>
        </w:rPr>
      </w:pPr>
      <w:r w:rsidRPr="006F3505">
        <w:rPr>
          <w:b/>
          <w:bCs/>
        </w:rPr>
        <w:t>Nr rachunku: 39 1050 1461 1000 0023 5332 1074</w:t>
      </w:r>
    </w:p>
    <w:p w14:paraId="1F03B8B9" w14:textId="4D8FC106" w:rsidR="00775797" w:rsidRPr="006F3505" w:rsidRDefault="00775797" w:rsidP="0001587C">
      <w:pPr>
        <w:autoSpaceDE w:val="0"/>
        <w:spacing w:line="252" w:lineRule="auto"/>
        <w:ind w:left="426" w:hanging="426"/>
        <w:jc w:val="center"/>
        <w:rPr>
          <w:b/>
          <w:bCs/>
        </w:rPr>
      </w:pPr>
      <w:r w:rsidRPr="006F3505">
        <w:rPr>
          <w:b/>
          <w:bCs/>
        </w:rPr>
        <w:t xml:space="preserve">z dopiskiem „Wadium" i Znak sprawy: </w:t>
      </w:r>
      <w:r w:rsidR="003E7747" w:rsidRPr="006F3505">
        <w:rPr>
          <w:b/>
          <w:bCs/>
        </w:rPr>
        <w:t>1</w:t>
      </w:r>
      <w:r w:rsidR="000753BD" w:rsidRPr="006F3505">
        <w:rPr>
          <w:b/>
          <w:bCs/>
        </w:rPr>
        <w:t>7</w:t>
      </w:r>
      <w:r w:rsidR="00864EB6">
        <w:rPr>
          <w:b/>
          <w:bCs/>
        </w:rPr>
        <w:t>/</w:t>
      </w:r>
      <w:r w:rsidR="000602CC" w:rsidRPr="006F3505">
        <w:rPr>
          <w:b/>
          <w:bCs/>
        </w:rPr>
        <w:t>202</w:t>
      </w:r>
      <w:r w:rsidR="0000579F" w:rsidRPr="006F3505">
        <w:rPr>
          <w:b/>
          <w:bCs/>
        </w:rPr>
        <w:t>5</w:t>
      </w:r>
    </w:p>
    <w:p w14:paraId="18ACB7D7" w14:textId="77777777" w:rsidR="00CF6DD1" w:rsidRPr="006F3505" w:rsidRDefault="00CF6DD1" w:rsidP="0001587C">
      <w:pPr>
        <w:autoSpaceDE w:val="0"/>
        <w:spacing w:line="252" w:lineRule="auto"/>
        <w:ind w:left="426" w:hanging="426"/>
        <w:jc w:val="center"/>
        <w:rPr>
          <w:b/>
          <w:bCs/>
        </w:rPr>
      </w:pPr>
    </w:p>
    <w:p w14:paraId="6CD2630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wniesione w pieniądzu zamawiający przechowuje na rachunku bankowym.</w:t>
      </w:r>
    </w:p>
    <w:p w14:paraId="5E2DEADE"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2FD527F" w14:textId="77777777" w:rsidR="000753BD" w:rsidRPr="006F3505" w:rsidRDefault="000753BD" w:rsidP="000753BD">
      <w:pPr>
        <w:autoSpaceDE w:val="0"/>
        <w:spacing w:line="252" w:lineRule="auto"/>
        <w:jc w:val="both"/>
      </w:pPr>
    </w:p>
    <w:p w14:paraId="5DF466EE" w14:textId="77777777" w:rsidR="000753BD" w:rsidRPr="006F3505" w:rsidRDefault="000753BD" w:rsidP="000753BD">
      <w:pPr>
        <w:autoSpaceDE w:val="0"/>
        <w:spacing w:line="252" w:lineRule="auto"/>
        <w:jc w:val="both"/>
      </w:pPr>
    </w:p>
    <w:p w14:paraId="0589C343"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którego oferta została wybrana:</w:t>
      </w:r>
    </w:p>
    <w:p w14:paraId="1114A587"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odmówił podpisania umowy w sprawie zamówienia publicznego na warunkach określonych w ofercie,</w:t>
      </w:r>
    </w:p>
    <w:p w14:paraId="601EEAC2"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nie wniósł wymaganego zabezpieczenia należytego wykonania umowy;</w:t>
      </w:r>
    </w:p>
    <w:p w14:paraId="1D20EF98"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6F3505" w:rsidRDefault="001C2A9F" w:rsidP="001C2A9F">
      <w:pPr>
        <w:autoSpaceDE w:val="0"/>
        <w:spacing w:line="252" w:lineRule="auto"/>
        <w:jc w:val="both"/>
      </w:pPr>
    </w:p>
    <w:p w14:paraId="3ABD7F9D"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Zabezpieczenie należytego wykonania umowy</w:t>
      </w:r>
      <w:r w:rsidR="000817A7" w:rsidRPr="006F3505">
        <w:rPr>
          <w:rFonts w:ascii="Times New Roman" w:hAnsi="Times New Roman"/>
          <w:sz w:val="24"/>
          <w:szCs w:val="24"/>
        </w:rPr>
        <w:t>.</w:t>
      </w:r>
    </w:p>
    <w:p w14:paraId="12D57EA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6F3505">
        <w:rPr>
          <w:rFonts w:ascii="Times New Roman" w:hAnsi="Times New Roman" w:cs="Times New Roman"/>
          <w:sz w:val="24"/>
          <w:szCs w:val="24"/>
        </w:rPr>
        <w:br/>
      </w:r>
      <w:r w:rsidRPr="006F3505">
        <w:rPr>
          <w:rFonts w:ascii="Times New Roman" w:hAnsi="Times New Roman" w:cs="Times New Roman"/>
          <w:sz w:val="24"/>
          <w:szCs w:val="24"/>
        </w:rPr>
        <w:t>z poniższych form:</w:t>
      </w:r>
    </w:p>
    <w:p w14:paraId="2367C31A"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pieniądzu;</w:t>
      </w:r>
    </w:p>
    <w:p w14:paraId="5EB48367"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04B934B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50293FE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w:t>
      </w:r>
    </w:p>
    <w:p w14:paraId="59865E4F"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6F3505" w:rsidRDefault="001C2A9F" w:rsidP="001C2A9F">
      <w:pPr>
        <w:spacing w:line="252" w:lineRule="auto"/>
        <w:jc w:val="both"/>
      </w:pPr>
    </w:p>
    <w:p w14:paraId="460CC684" w14:textId="77777777" w:rsidR="00775797" w:rsidRPr="006F3505" w:rsidRDefault="00B62D6D">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Opis sposobu przygotowania ofert.</w:t>
      </w:r>
    </w:p>
    <w:p w14:paraId="4FBF57BD"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5E3E94BE"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3966F219"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03F84F6F"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116773C9" w14:textId="3D626CE5"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Wykonawca przygotowuje ofertę przy pomocy „Formularza ofertowego” udostępnionego przez Zamawiającego na Platformie e – Zamówienia </w:t>
      </w:r>
      <w:r w:rsidRPr="006F3505">
        <w:rPr>
          <w:lang w:eastAsia="en-US"/>
        </w:rPr>
        <w:br/>
        <w:t>i zamieszczonego w podglądzie postępowania w zakładce „Informacje podstawowe”, w części „Pozostałe dokumenty postępowania”.</w:t>
      </w:r>
    </w:p>
    <w:p w14:paraId="48D1AD93"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6F3505" w:rsidRDefault="00EF49E2">
      <w:pPr>
        <w:numPr>
          <w:ilvl w:val="1"/>
          <w:numId w:val="27"/>
        </w:numPr>
        <w:autoSpaceDE w:val="0"/>
        <w:spacing w:line="252" w:lineRule="auto"/>
        <w:ind w:left="1701" w:hanging="566"/>
        <w:jc w:val="both"/>
        <w:rPr>
          <w:lang w:eastAsia="en-US"/>
        </w:rPr>
      </w:pPr>
      <w:r w:rsidRPr="006F3505">
        <w:rPr>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6F3505" w:rsidRDefault="00EF49E2">
      <w:pPr>
        <w:numPr>
          <w:ilvl w:val="1"/>
          <w:numId w:val="27"/>
        </w:numPr>
        <w:autoSpaceDE w:val="0"/>
        <w:spacing w:line="252" w:lineRule="auto"/>
        <w:ind w:left="1701" w:hanging="566"/>
        <w:jc w:val="both"/>
        <w:rPr>
          <w:lang w:eastAsia="en-US"/>
        </w:rPr>
      </w:pPr>
      <w:r w:rsidRPr="006F3505">
        <w:rPr>
          <w:lang w:eastAsia="en-US"/>
        </w:rPr>
        <w:t>Formularz ofertowy podpisuje się kwalifikowanym podpisem</w:t>
      </w:r>
      <w:r w:rsidR="004D6EC3" w:rsidRPr="006F3505">
        <w:rPr>
          <w:lang w:eastAsia="en-US"/>
        </w:rPr>
        <w:t xml:space="preserve"> </w:t>
      </w:r>
      <w:r w:rsidRPr="006F3505">
        <w:rPr>
          <w:lang w:eastAsia="en-US"/>
        </w:rPr>
        <w:t xml:space="preserve">elektronicznym w formacie </w:t>
      </w:r>
      <w:proofErr w:type="spellStart"/>
      <w:r w:rsidRPr="006F3505">
        <w:rPr>
          <w:lang w:eastAsia="en-US"/>
        </w:rPr>
        <w:t>PAdES</w:t>
      </w:r>
      <w:proofErr w:type="spellEnd"/>
      <w:r w:rsidRPr="006F3505">
        <w:rPr>
          <w:lang w:eastAsia="en-US"/>
        </w:rPr>
        <w:t xml:space="preserve"> typ wewnętrzny.</w:t>
      </w:r>
    </w:p>
    <w:p w14:paraId="2FF62F46" w14:textId="26E1E8EF"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Pozostałe dokumenty wchodzące w skład oferty lub składane wraz z ofertą,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sidRPr="006F3505">
        <w:rPr>
          <w:lang w:eastAsia="en-US"/>
        </w:rPr>
        <w:t xml:space="preserve"> </w:t>
      </w:r>
      <w:r w:rsidRPr="006F3505">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System sprawdza, czy złożone pliki są podpisane i automatycznie je szyfruje, jednocześnie informując o tym wykonawcę. Potwierdzenie czasu przekazania </w:t>
      </w:r>
      <w:r w:rsidRPr="006F3505">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Oferta może być złożona tylko do upływu terminu składania ofert.</w:t>
      </w:r>
    </w:p>
    <w:p w14:paraId="56135751" w14:textId="77777777" w:rsidR="00EF49E2" w:rsidRPr="006F3505" w:rsidRDefault="00EF49E2">
      <w:pPr>
        <w:numPr>
          <w:ilvl w:val="1"/>
          <w:numId w:val="27"/>
        </w:numPr>
        <w:autoSpaceDE w:val="0"/>
        <w:spacing w:line="252" w:lineRule="auto"/>
        <w:ind w:left="1843" w:hanging="708"/>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3F099678" w14:textId="01A0EA22" w:rsidR="00EF49E2" w:rsidRPr="006F3505" w:rsidRDefault="00EF49E2">
      <w:pPr>
        <w:numPr>
          <w:ilvl w:val="1"/>
          <w:numId w:val="27"/>
        </w:numPr>
        <w:autoSpaceDE w:val="0"/>
        <w:spacing w:line="252" w:lineRule="auto"/>
        <w:ind w:left="1843" w:hanging="708"/>
        <w:jc w:val="both"/>
        <w:rPr>
          <w:lang w:eastAsia="en-US"/>
        </w:rPr>
      </w:pPr>
      <w:r w:rsidRPr="006F3505">
        <w:rPr>
          <w:lang w:eastAsia="en-US"/>
        </w:rPr>
        <w:t>Maksymalny łączny rozmiar plików stanowiących ofertę lub składanych wraz z ofertą to 250 MB.</w:t>
      </w:r>
    </w:p>
    <w:p w14:paraId="6DDE3D7A" w14:textId="1542C12B"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6F3505">
        <w:rPr>
          <w:lang w:eastAsia="en-US"/>
        </w:rPr>
        <w:t>Pzp</w:t>
      </w:r>
      <w:proofErr w:type="spellEnd"/>
      <w:r w:rsidRPr="006F3505">
        <w:rPr>
          <w:lang w:eastAsia="en-US"/>
        </w:rPr>
        <w:t>).</w:t>
      </w:r>
    </w:p>
    <w:p w14:paraId="01E960E5" w14:textId="2DFA2A0C"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Ofertę należy złożyć z wymaganymi załącznikami wymienionymi </w:t>
      </w:r>
      <w:r w:rsidR="004D6EC3" w:rsidRPr="006F3505">
        <w:rPr>
          <w:lang w:eastAsia="en-US"/>
        </w:rPr>
        <w:t xml:space="preserve">                                   </w:t>
      </w:r>
      <w:r w:rsidRPr="006F3505">
        <w:rPr>
          <w:lang w:eastAsia="en-US"/>
        </w:rPr>
        <w:t>w pkt. 2</w:t>
      </w:r>
      <w:r w:rsidR="00C733D1" w:rsidRPr="006F3505">
        <w:rPr>
          <w:lang w:eastAsia="en-US"/>
        </w:rPr>
        <w:t>3</w:t>
      </w:r>
      <w:r w:rsidRPr="006F3505">
        <w:rPr>
          <w:lang w:eastAsia="en-US"/>
        </w:rPr>
        <w:t>.</w:t>
      </w:r>
    </w:p>
    <w:p w14:paraId="14ADFBAE" w14:textId="77777777" w:rsidR="003E7747" w:rsidRPr="006F3505" w:rsidRDefault="003E7747" w:rsidP="00664B7D">
      <w:pPr>
        <w:autoSpaceDE w:val="0"/>
        <w:spacing w:line="252" w:lineRule="auto"/>
        <w:jc w:val="both"/>
        <w:rPr>
          <w:lang w:eastAsia="en-US"/>
        </w:rPr>
      </w:pPr>
    </w:p>
    <w:p w14:paraId="7DA7C3F6" w14:textId="77777777" w:rsidR="000753BD" w:rsidRPr="006F3505" w:rsidRDefault="000753BD" w:rsidP="00664B7D">
      <w:pPr>
        <w:autoSpaceDE w:val="0"/>
        <w:spacing w:line="252" w:lineRule="auto"/>
        <w:jc w:val="both"/>
        <w:rPr>
          <w:lang w:eastAsia="en-US"/>
        </w:rPr>
      </w:pPr>
    </w:p>
    <w:p w14:paraId="616451E3" w14:textId="77777777" w:rsidR="000753BD" w:rsidRPr="006F3505" w:rsidRDefault="000753BD" w:rsidP="00664B7D">
      <w:pPr>
        <w:autoSpaceDE w:val="0"/>
        <w:spacing w:line="252" w:lineRule="auto"/>
        <w:jc w:val="both"/>
        <w:rPr>
          <w:lang w:eastAsia="en-US"/>
        </w:rPr>
      </w:pPr>
    </w:p>
    <w:p w14:paraId="6B412BDA" w14:textId="77777777" w:rsidR="000753BD" w:rsidRPr="006F3505" w:rsidRDefault="000753BD" w:rsidP="00664B7D">
      <w:pPr>
        <w:autoSpaceDE w:val="0"/>
        <w:spacing w:line="252" w:lineRule="auto"/>
        <w:jc w:val="both"/>
        <w:rPr>
          <w:lang w:eastAsia="en-US"/>
        </w:rPr>
      </w:pPr>
    </w:p>
    <w:p w14:paraId="29106776" w14:textId="77777777" w:rsidR="000753BD" w:rsidRPr="006F3505" w:rsidRDefault="000753BD" w:rsidP="00664B7D">
      <w:pPr>
        <w:autoSpaceDE w:val="0"/>
        <w:spacing w:line="252" w:lineRule="auto"/>
        <w:jc w:val="both"/>
        <w:rPr>
          <w:lang w:eastAsia="en-US"/>
        </w:rPr>
      </w:pPr>
    </w:p>
    <w:p w14:paraId="2FCE5EC4" w14:textId="77777777" w:rsidR="000753BD" w:rsidRPr="006F3505" w:rsidRDefault="000753BD" w:rsidP="00664B7D">
      <w:pPr>
        <w:autoSpaceDE w:val="0"/>
        <w:spacing w:line="252" w:lineRule="auto"/>
        <w:jc w:val="both"/>
        <w:rPr>
          <w:lang w:eastAsia="en-US"/>
        </w:rPr>
      </w:pPr>
    </w:p>
    <w:p w14:paraId="7136D022" w14:textId="77777777" w:rsidR="00EF49E2" w:rsidRPr="006F3505" w:rsidRDefault="00EF49E2">
      <w:pPr>
        <w:numPr>
          <w:ilvl w:val="0"/>
          <w:numId w:val="27"/>
        </w:numPr>
        <w:autoSpaceDE w:val="0"/>
        <w:spacing w:line="252" w:lineRule="auto"/>
        <w:ind w:left="426" w:hanging="426"/>
        <w:jc w:val="both"/>
        <w:rPr>
          <w:lang w:val="x-none" w:eastAsia="en-US"/>
        </w:rPr>
      </w:pPr>
      <w:r w:rsidRPr="006F3505">
        <w:rPr>
          <w:lang w:val="x-none" w:eastAsia="en-US"/>
        </w:rPr>
        <w:t>Miejsce, termin składania i otwarcie ofert.</w:t>
      </w:r>
    </w:p>
    <w:p w14:paraId="5EDBA93B" w14:textId="14C788DE"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składa ofertę za pośrednictwem Platformy e-Zamówienia zgodnie z informacjami wskazanymi w pkt. 3</w:t>
      </w:r>
      <w:r w:rsidR="00CF6DD1" w:rsidRPr="006F3505">
        <w:rPr>
          <w:lang w:eastAsia="en-US"/>
        </w:rPr>
        <w:t>3</w:t>
      </w:r>
      <w:r w:rsidRPr="006F3505">
        <w:rPr>
          <w:lang w:eastAsia="en-US"/>
        </w:rPr>
        <w:t xml:space="preserve"> SWZ.</w:t>
      </w:r>
    </w:p>
    <w:p w14:paraId="2BF8172C" w14:textId="5E7DBAC8"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Ofertę wraz z wymaganymi załącznikami należy złożyć w terminie do dnia  </w:t>
      </w:r>
      <w:r w:rsidR="000753BD" w:rsidRPr="006F3505">
        <w:rPr>
          <w:lang w:eastAsia="en-US"/>
        </w:rPr>
        <w:t>15.01.2026</w:t>
      </w:r>
      <w:r w:rsidRPr="006F3505">
        <w:rPr>
          <w:lang w:eastAsia="en-US"/>
        </w:rPr>
        <w:t xml:space="preserve"> r. do godz.1</w:t>
      </w:r>
      <w:r w:rsidR="00CF6DD1" w:rsidRPr="006F3505">
        <w:rPr>
          <w:lang w:eastAsia="en-US"/>
        </w:rPr>
        <w:t>1</w:t>
      </w:r>
      <w:r w:rsidR="005B54AB" w:rsidRPr="006F3505">
        <w:rPr>
          <w:lang w:eastAsia="en-US"/>
        </w:rPr>
        <w:t>:</w:t>
      </w:r>
      <w:r w:rsidRPr="006F3505">
        <w:rPr>
          <w:lang w:eastAsia="en-US"/>
        </w:rPr>
        <w:t>00.</w:t>
      </w:r>
    </w:p>
    <w:p w14:paraId="679DCB8C"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złożyć tylko jedną ofertę.</w:t>
      </w:r>
    </w:p>
    <w:p w14:paraId="2B96AE8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Zamawiający odrzuci ofertę złożoną po terminie składania ofert.</w:t>
      </w:r>
    </w:p>
    <w:p w14:paraId="4EB21D6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221EC047"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po upływie terminu do składania ofert nie może wycofać złożonej oferty.</w:t>
      </w:r>
    </w:p>
    <w:p w14:paraId="10C31EB1" w14:textId="6783A7D4" w:rsidR="00EF49E2" w:rsidRPr="006F3505" w:rsidRDefault="00EF49E2">
      <w:pPr>
        <w:numPr>
          <w:ilvl w:val="1"/>
          <w:numId w:val="27"/>
        </w:numPr>
        <w:autoSpaceDE w:val="0"/>
        <w:spacing w:line="252" w:lineRule="auto"/>
        <w:ind w:left="1701" w:hanging="567"/>
        <w:jc w:val="both"/>
        <w:rPr>
          <w:lang w:eastAsia="en-US"/>
        </w:rPr>
      </w:pPr>
      <w:r w:rsidRPr="006F3505">
        <w:rPr>
          <w:lang w:eastAsia="en-US"/>
        </w:rPr>
        <w:t>W przypadku otrzymania przez Zamawiającego oferty po terminie podanym w pkt. 3</w:t>
      </w:r>
      <w:r w:rsidR="00CF6DD1" w:rsidRPr="006F3505">
        <w:rPr>
          <w:lang w:eastAsia="en-US"/>
        </w:rPr>
        <w:t>4</w:t>
      </w:r>
      <w:r w:rsidRPr="006F3505">
        <w:rPr>
          <w:lang w:eastAsia="en-US"/>
        </w:rPr>
        <w:t>.2 niniejszego rozdziału SWZ, oferta zostanie odrzucona.</w:t>
      </w:r>
    </w:p>
    <w:p w14:paraId="287D16F0" w14:textId="1155269E"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Otwarcie ofert nastąpi w dniu </w:t>
      </w:r>
      <w:r w:rsidR="000753BD" w:rsidRPr="006F3505">
        <w:rPr>
          <w:lang w:eastAsia="en-US"/>
        </w:rPr>
        <w:t>15.01.2026</w:t>
      </w:r>
      <w:r w:rsidRPr="006F3505">
        <w:rPr>
          <w:lang w:eastAsia="en-US"/>
        </w:rPr>
        <w:t>r. o godz. 1</w:t>
      </w:r>
      <w:r w:rsidR="00CF6DD1" w:rsidRPr="006F3505">
        <w:rPr>
          <w:lang w:eastAsia="en-US"/>
        </w:rPr>
        <w:t>1</w:t>
      </w:r>
      <w:r w:rsidRPr="006F3505">
        <w:rPr>
          <w:lang w:eastAsia="en-US"/>
        </w:rPr>
        <w:t>:30 na komputerze Zamawiającego.</w:t>
      </w:r>
    </w:p>
    <w:p w14:paraId="61E5B639" w14:textId="6637DF64"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Jeżeli otwarcie ofert następuje przy użyciu systemu teleinformatycznego, </w:t>
      </w:r>
      <w:r w:rsidRPr="006F3505">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poinformuje o zmianie terminu otwarcia ofert na stronie internetowej prowadzonego postępowania.</w:t>
      </w:r>
    </w:p>
    <w:p w14:paraId="614A5A8F" w14:textId="027BE61F" w:rsidR="00EF49E2" w:rsidRPr="006F3505" w:rsidRDefault="00EF49E2">
      <w:pPr>
        <w:numPr>
          <w:ilvl w:val="1"/>
          <w:numId w:val="27"/>
        </w:numPr>
        <w:autoSpaceDE w:val="0"/>
        <w:spacing w:line="252" w:lineRule="auto"/>
        <w:ind w:left="1843" w:hanging="709"/>
        <w:jc w:val="both"/>
        <w:rPr>
          <w:lang w:eastAsia="en-US"/>
        </w:rPr>
      </w:pPr>
      <w:r w:rsidRPr="006F3505">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sidRPr="006F3505">
        <w:rPr>
          <w:lang w:eastAsia="en-US"/>
        </w:rPr>
        <w:t xml:space="preserve">                    </w:t>
      </w:r>
      <w:r w:rsidRPr="006F3505">
        <w:rPr>
          <w:lang w:eastAsia="en-US"/>
        </w:rPr>
        <w:t>z podatkiem VAT).</w:t>
      </w:r>
    </w:p>
    <w:p w14:paraId="7C810B9E"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niezwłocznie po otwarciu ofert, udostępnia na stronie internetowej prowadzonego postępowania informacje o:</w:t>
      </w:r>
    </w:p>
    <w:p w14:paraId="7DA7AD46" w14:textId="77777777" w:rsidR="00EF49E2" w:rsidRPr="006F3505" w:rsidRDefault="00EF49E2">
      <w:pPr>
        <w:numPr>
          <w:ilvl w:val="0"/>
          <w:numId w:val="28"/>
        </w:numPr>
        <w:autoSpaceDE w:val="0"/>
        <w:spacing w:line="252" w:lineRule="auto"/>
        <w:jc w:val="both"/>
        <w:rPr>
          <w:lang w:eastAsia="en-US"/>
        </w:rPr>
      </w:pPr>
      <w:r w:rsidRPr="006F3505">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6F3505" w:rsidRDefault="00EF49E2">
      <w:pPr>
        <w:numPr>
          <w:ilvl w:val="0"/>
          <w:numId w:val="28"/>
        </w:numPr>
        <w:autoSpaceDE w:val="0"/>
        <w:spacing w:line="252" w:lineRule="auto"/>
        <w:jc w:val="both"/>
        <w:rPr>
          <w:lang w:eastAsia="en-US"/>
        </w:rPr>
      </w:pPr>
      <w:r w:rsidRPr="006F3505">
        <w:rPr>
          <w:lang w:eastAsia="en-US"/>
        </w:rPr>
        <w:t>cenach lub kosztach zawartych w ofertach.</w:t>
      </w:r>
    </w:p>
    <w:p w14:paraId="0EBECF87" w14:textId="77777777" w:rsidR="00F0626D" w:rsidRPr="006F3505" w:rsidRDefault="00F0626D" w:rsidP="00F0626D">
      <w:pPr>
        <w:autoSpaceDE w:val="0"/>
        <w:spacing w:line="252" w:lineRule="auto"/>
        <w:jc w:val="both"/>
      </w:pPr>
    </w:p>
    <w:p w14:paraId="492C35C0"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Sposób obliczenia ceny oferty</w:t>
      </w:r>
      <w:r w:rsidR="003833E5" w:rsidRPr="006F3505">
        <w:rPr>
          <w:rFonts w:ascii="Times New Roman" w:hAnsi="Times New Roman"/>
          <w:sz w:val="24"/>
          <w:szCs w:val="24"/>
        </w:rPr>
        <w:t>.</w:t>
      </w:r>
    </w:p>
    <w:p w14:paraId="4016DA1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zawierać ostateczną, sumaryczną cenę brutto obejmującą wszystkie koszty</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uwzględnieniem wszystkich opłat i podatków (także podatku od towarów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i usług).</w:t>
      </w:r>
    </w:p>
    <w:p w14:paraId="47B8BDC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w zaoferowanej cenie są towary</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których nabycie prowadzi do powstania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u zamawiającego obowiązku podatkowego zgodnie z przepisami o podatku od towarów i usług (VAT)</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6F3505" w:rsidRDefault="00775797" w:rsidP="00917C9B">
      <w:pPr>
        <w:autoSpaceDE w:val="0"/>
        <w:spacing w:line="252" w:lineRule="auto"/>
        <w:ind w:left="1021"/>
        <w:jc w:val="both"/>
      </w:pPr>
      <w:r w:rsidRPr="006F3505">
        <w:t>Niezłożenie przez Wykonawcę informacji będzie oznaczało, że taki obowiązek nie powstaje.</w:t>
      </w:r>
    </w:p>
    <w:p w14:paraId="316029CF" w14:textId="187C12E3" w:rsidR="000602CC"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 okolicznościach o których mowa w pkt. 3</w:t>
      </w:r>
      <w:r w:rsidR="00CF6DD1" w:rsidRPr="006F3505">
        <w:rPr>
          <w:rFonts w:ascii="Times New Roman" w:hAnsi="Times New Roman" w:cs="Times New Roman"/>
          <w:sz w:val="24"/>
          <w:szCs w:val="24"/>
        </w:rPr>
        <w:t>5</w:t>
      </w:r>
      <w:r w:rsidRPr="006F3505">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Wykonawców, których oferty nie podlegają odrzuceniu komisja dokona oceny ofert na podstawie kryterium:</w:t>
      </w:r>
    </w:p>
    <w:p w14:paraId="00225084" w14:textId="77777777" w:rsidR="00EF0174" w:rsidRPr="006F3505" w:rsidRDefault="00EF0174" w:rsidP="00EF0174">
      <w:pPr>
        <w:pStyle w:val="Akapitzlist"/>
        <w:numPr>
          <w:ilvl w:val="1"/>
          <w:numId w:val="29"/>
        </w:numPr>
        <w:spacing w:after="0" w:line="252" w:lineRule="auto"/>
        <w:jc w:val="both"/>
        <w:rPr>
          <w:lang w:eastAsia="ar-SA"/>
        </w:rPr>
      </w:pPr>
      <w:r w:rsidRPr="006F3505">
        <w:rPr>
          <w:rFonts w:ascii="Times New Roman" w:hAnsi="Times New Roman" w:cs="Times New Roman"/>
          <w:sz w:val="24"/>
          <w:szCs w:val="24"/>
        </w:rPr>
        <w:t xml:space="preserve">W odniesieniu do Wykonawców, których oferty nie podlegają odrzuceniu komisja dokona oceny ofert </w:t>
      </w:r>
      <w:r w:rsidRPr="006F3505">
        <w:rPr>
          <w:rFonts w:ascii="Times New Roman" w:hAnsi="Times New Roman" w:cs="Times New Roman"/>
          <w:bCs/>
          <w:sz w:val="24"/>
          <w:szCs w:val="24"/>
          <w:lang w:eastAsia="ar-SA"/>
        </w:rPr>
        <w:t>przy zastosowaniu następujących kryteriów:</w:t>
      </w:r>
    </w:p>
    <w:p w14:paraId="3F779A44" w14:textId="77777777" w:rsidR="00EF0174" w:rsidRPr="006F3505" w:rsidRDefault="00EF0174" w:rsidP="00EF0174">
      <w:pPr>
        <w:pStyle w:val="Akapitzlist"/>
        <w:spacing w:after="0" w:line="252" w:lineRule="auto"/>
        <w:ind w:left="1021"/>
        <w:jc w:val="both"/>
        <w:rPr>
          <w:rFonts w:ascii="Times New Roman" w:hAnsi="Times New Roman" w:cs="Times New Roman"/>
          <w:sz w:val="24"/>
          <w:szCs w:val="24"/>
          <w:lang w:eastAsia="ar-SA"/>
        </w:rPr>
      </w:pPr>
    </w:p>
    <w:p w14:paraId="6A65FE86"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cena wykonania zamówienia – waga 60 pkt.</w:t>
      </w:r>
    </w:p>
    <w:p w14:paraId="65E24A9F"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ocena warunków gwarancji – waga 40 pkt.</w:t>
      </w:r>
    </w:p>
    <w:p w14:paraId="3F9AE022" w14:textId="77777777" w:rsidR="00EF0174" w:rsidRPr="006F3505" w:rsidRDefault="00EF0174" w:rsidP="00EF0174">
      <w:pPr>
        <w:spacing w:line="276" w:lineRule="auto"/>
        <w:jc w:val="both"/>
        <w:rPr>
          <w:rFonts w:eastAsia="Calibri"/>
          <w:b/>
          <w:lang w:eastAsia="ar-SA"/>
        </w:rPr>
      </w:pPr>
    </w:p>
    <w:p w14:paraId="33955989" w14:textId="77777777" w:rsidR="00EF0174" w:rsidRPr="006F3505" w:rsidRDefault="00EF0174" w:rsidP="00EF0174">
      <w:pPr>
        <w:spacing w:line="276" w:lineRule="auto"/>
        <w:ind w:left="851" w:hanging="284"/>
        <w:jc w:val="both"/>
        <w:rPr>
          <w:rFonts w:eastAsia="Calibri"/>
          <w:lang w:val="x-none" w:eastAsia="ar-SA"/>
        </w:rPr>
      </w:pPr>
      <w:r w:rsidRPr="006F3505">
        <w:rPr>
          <w:rFonts w:eastAsia="Calibri"/>
          <w:b/>
          <w:lang w:eastAsia="ar-SA"/>
        </w:rPr>
        <w:t xml:space="preserve">Ad.1)  </w:t>
      </w:r>
      <w:r w:rsidRPr="006F3505">
        <w:rPr>
          <w:rFonts w:eastAsia="Calibri"/>
          <w:b/>
          <w:lang w:val="x-none" w:eastAsia="ar-SA"/>
        </w:rPr>
        <w:t xml:space="preserve">Kryterium nr 1 – Cena brutto (C) – waga </w:t>
      </w:r>
      <w:r w:rsidRPr="006F3505">
        <w:rPr>
          <w:rFonts w:eastAsia="Calibri"/>
          <w:b/>
          <w:lang w:eastAsia="ar-SA"/>
        </w:rPr>
        <w:t>6</w:t>
      </w:r>
      <w:r w:rsidRPr="006F3505">
        <w:rPr>
          <w:rFonts w:eastAsia="Calibri"/>
          <w:b/>
          <w:lang w:val="x-none" w:eastAsia="ar-SA"/>
        </w:rPr>
        <w:t>0 punktów</w:t>
      </w:r>
    </w:p>
    <w:p w14:paraId="0398A6CD" w14:textId="77777777" w:rsidR="00EF0174" w:rsidRPr="006F3505" w:rsidRDefault="00EF0174" w:rsidP="00EF0174">
      <w:pPr>
        <w:numPr>
          <w:ilvl w:val="1"/>
          <w:numId w:val="44"/>
        </w:numPr>
        <w:suppressAutoHyphens/>
        <w:spacing w:line="276" w:lineRule="auto"/>
        <w:ind w:left="1418" w:hanging="229"/>
        <w:jc w:val="both"/>
        <w:rPr>
          <w:rFonts w:eastAsia="Calibri"/>
          <w:lang w:val="x-none" w:eastAsia="ar-SA"/>
        </w:rPr>
      </w:pPr>
      <w:r w:rsidRPr="006F3505">
        <w:rPr>
          <w:rFonts w:eastAsia="Calibri"/>
          <w:lang w:val="x-none" w:eastAsia="ar-SA"/>
        </w:rPr>
        <w:t xml:space="preserve">Oferta w kryterium cena oferty może otrzymać maksymalnie </w:t>
      </w:r>
      <w:r w:rsidRPr="006F3505">
        <w:rPr>
          <w:rFonts w:eastAsia="Calibri"/>
          <w:lang w:eastAsia="ar-SA"/>
        </w:rPr>
        <w:t>6</w:t>
      </w:r>
      <w:r w:rsidRPr="006F3505">
        <w:rPr>
          <w:rFonts w:eastAsia="Calibri"/>
          <w:lang w:val="x-none" w:eastAsia="ar-SA"/>
        </w:rPr>
        <w:t>0 pkt.</w:t>
      </w:r>
    </w:p>
    <w:p w14:paraId="1243CBA2" w14:textId="77777777" w:rsidR="00EF0174" w:rsidRPr="006F3505" w:rsidRDefault="00EF0174" w:rsidP="00EF0174">
      <w:pPr>
        <w:numPr>
          <w:ilvl w:val="1"/>
          <w:numId w:val="44"/>
        </w:numPr>
        <w:suppressAutoHyphens/>
        <w:spacing w:line="276" w:lineRule="auto"/>
        <w:ind w:left="1418" w:hanging="229"/>
        <w:jc w:val="both"/>
        <w:rPr>
          <w:rFonts w:eastAsia="Calibri"/>
          <w:b/>
          <w:lang w:val="x-none" w:eastAsia="ar-SA"/>
        </w:rPr>
      </w:pPr>
      <w:r w:rsidRPr="006F3505">
        <w:rPr>
          <w:rFonts w:eastAsia="Calibri"/>
          <w:lang w:val="x-none" w:eastAsia="ar-SA"/>
        </w:rPr>
        <w:t>Oferta najtańsza otrzyma 60 pkt. Pozostałe proporcjonalnie mniej, według formuły:</w:t>
      </w:r>
    </w:p>
    <w:p w14:paraId="4DE7D26E" w14:textId="77777777" w:rsidR="00EF0174" w:rsidRPr="006F3505" w:rsidRDefault="00EF0174" w:rsidP="00EF0174">
      <w:pPr>
        <w:suppressAutoHyphens/>
        <w:spacing w:line="276" w:lineRule="auto"/>
        <w:ind w:left="1418"/>
        <w:jc w:val="both"/>
        <w:rPr>
          <w:rFonts w:eastAsia="Calibri"/>
          <w:b/>
          <w:lang w:val="x-none" w:eastAsia="ar-SA"/>
        </w:rPr>
      </w:pPr>
    </w:p>
    <w:p w14:paraId="518091DD" w14:textId="77777777" w:rsidR="00EF0174" w:rsidRPr="006F3505" w:rsidRDefault="00EF0174" w:rsidP="00EF0174">
      <w:pPr>
        <w:suppressAutoHyphens/>
        <w:spacing w:line="276" w:lineRule="auto"/>
        <w:ind w:left="708" w:firstLine="720"/>
        <w:jc w:val="both"/>
        <w:rPr>
          <w:b/>
          <w:lang w:val="en-US" w:eastAsia="ar-SA"/>
        </w:rPr>
      </w:pPr>
      <w:r w:rsidRPr="006F3505">
        <w:rPr>
          <w:b/>
          <w:lang w:eastAsia="ar-SA"/>
        </w:rPr>
        <w:t xml:space="preserve">               </w:t>
      </w:r>
      <w:r w:rsidRPr="006F3505">
        <w:rPr>
          <w:b/>
          <w:lang w:val="en-US" w:eastAsia="ar-SA"/>
        </w:rPr>
        <w:t xml:space="preserve">C </w:t>
      </w:r>
      <w:r w:rsidRPr="006F3505">
        <w:rPr>
          <w:b/>
          <w:position w:val="-2"/>
          <w:lang w:val="en-US" w:eastAsia="ar-SA"/>
        </w:rPr>
        <w:t>min.</w:t>
      </w:r>
    </w:p>
    <w:p w14:paraId="4C68A533" w14:textId="77777777" w:rsidR="00EF0174" w:rsidRPr="006F3505" w:rsidRDefault="00EF0174" w:rsidP="00EF0174">
      <w:pPr>
        <w:suppressAutoHyphens/>
        <w:spacing w:line="276" w:lineRule="auto"/>
        <w:ind w:left="1418"/>
        <w:jc w:val="both"/>
        <w:rPr>
          <w:b/>
          <w:lang w:val="en-US" w:eastAsia="ar-SA"/>
        </w:rPr>
      </w:pPr>
      <w:r w:rsidRPr="006F3505">
        <w:rPr>
          <w:b/>
          <w:lang w:val="en-US" w:eastAsia="ar-SA"/>
        </w:rPr>
        <w:t>C</w:t>
      </w:r>
      <w:r w:rsidRPr="006F3505">
        <w:rPr>
          <w:b/>
          <w:position w:val="-1"/>
          <w:lang w:val="en-US" w:eastAsia="ar-SA"/>
        </w:rPr>
        <w:t xml:space="preserve"> </w:t>
      </w:r>
      <w:r w:rsidRPr="006F3505">
        <w:rPr>
          <w:b/>
          <w:lang w:val="en-US" w:eastAsia="ar-SA"/>
        </w:rPr>
        <w:t>=   -------------  x  60 pkt.</w:t>
      </w:r>
    </w:p>
    <w:p w14:paraId="65966E2A" w14:textId="77777777" w:rsidR="00EF0174" w:rsidRPr="006F3505" w:rsidRDefault="00EF0174" w:rsidP="00EF0174">
      <w:pPr>
        <w:suppressAutoHyphens/>
        <w:spacing w:line="276" w:lineRule="auto"/>
        <w:ind w:left="1418" w:firstLine="720"/>
        <w:jc w:val="both"/>
        <w:rPr>
          <w:u w:val="single"/>
          <w:lang w:val="en-US" w:eastAsia="ar-SA"/>
        </w:rPr>
      </w:pPr>
      <w:r w:rsidRPr="006F3505">
        <w:rPr>
          <w:b/>
          <w:lang w:val="en-US" w:eastAsia="ar-SA"/>
        </w:rPr>
        <w:t xml:space="preserve">C </w:t>
      </w:r>
      <w:r w:rsidRPr="006F3505">
        <w:rPr>
          <w:b/>
          <w:position w:val="-2"/>
          <w:lang w:val="en-US" w:eastAsia="ar-SA"/>
        </w:rPr>
        <w:t>bad.</w:t>
      </w:r>
    </w:p>
    <w:p w14:paraId="570D3CE3" w14:textId="77777777" w:rsidR="00EF0174" w:rsidRPr="006F3505" w:rsidRDefault="00EF0174" w:rsidP="00EF0174">
      <w:pPr>
        <w:suppressAutoHyphens/>
        <w:spacing w:line="276" w:lineRule="auto"/>
        <w:jc w:val="both"/>
        <w:rPr>
          <w:u w:val="single"/>
          <w:lang w:val="en-US" w:eastAsia="ar-SA"/>
        </w:rPr>
      </w:pPr>
    </w:p>
    <w:p w14:paraId="31E5C56E" w14:textId="77777777" w:rsidR="00EF0174" w:rsidRPr="006F3505" w:rsidRDefault="00EF0174" w:rsidP="00EF0174">
      <w:pPr>
        <w:suppressAutoHyphens/>
        <w:spacing w:line="276" w:lineRule="auto"/>
        <w:ind w:left="1418"/>
        <w:jc w:val="both"/>
        <w:rPr>
          <w:lang w:eastAsia="ar-SA"/>
        </w:rPr>
      </w:pPr>
      <w:r w:rsidRPr="006F3505">
        <w:rPr>
          <w:u w:val="single"/>
          <w:lang w:eastAsia="ar-SA"/>
        </w:rPr>
        <w:t>gdzie:</w:t>
      </w:r>
    </w:p>
    <w:p w14:paraId="56D3D531"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 ilość punktów oferty badanej w kryterium </w:t>
      </w:r>
      <w:r w:rsidRPr="006F3505">
        <w:rPr>
          <w:b/>
          <w:lang w:eastAsia="ar-SA"/>
        </w:rPr>
        <w:t>CENA</w:t>
      </w:r>
    </w:p>
    <w:p w14:paraId="17A6968A"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min</w:t>
      </w:r>
      <w:r w:rsidRPr="006F3505">
        <w:rPr>
          <w:position w:val="-1"/>
          <w:lang w:eastAsia="ar-SA"/>
        </w:rPr>
        <w:t xml:space="preserve"> </w:t>
      </w:r>
      <w:r w:rsidRPr="006F3505">
        <w:rPr>
          <w:lang w:eastAsia="ar-SA"/>
        </w:rPr>
        <w:t xml:space="preserve">- najniższa cena (brutto) spośród wszystkich złożonych ofert podlegających ocenie (niepodlegających odrzuceniu) </w:t>
      </w:r>
    </w:p>
    <w:p w14:paraId="6CE9E886"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proofErr w:type="spellStart"/>
      <w:r w:rsidRPr="006F3505">
        <w:rPr>
          <w:position w:val="-2"/>
          <w:lang w:eastAsia="ar-SA"/>
        </w:rPr>
        <w:t>bad</w:t>
      </w:r>
      <w:proofErr w:type="spellEnd"/>
      <w:r w:rsidRPr="006F3505">
        <w:rPr>
          <w:position w:val="-2"/>
          <w:lang w:eastAsia="ar-SA"/>
        </w:rPr>
        <w:t>.</w:t>
      </w:r>
      <w:r w:rsidRPr="006F3505">
        <w:rPr>
          <w:lang w:eastAsia="ar-SA"/>
        </w:rPr>
        <w:t>- cena (brutto) oferty badanej (ocenianej)</w:t>
      </w:r>
    </w:p>
    <w:p w14:paraId="648A45F4" w14:textId="77777777" w:rsidR="00EF0174" w:rsidRPr="006F3505" w:rsidRDefault="00EF0174" w:rsidP="00EF0174">
      <w:pPr>
        <w:suppressAutoHyphens/>
        <w:spacing w:line="276" w:lineRule="auto"/>
        <w:ind w:left="1418"/>
        <w:jc w:val="both"/>
        <w:rPr>
          <w:lang w:eastAsia="ar-SA"/>
        </w:rPr>
      </w:pPr>
      <w:r w:rsidRPr="006F3505">
        <w:rPr>
          <w:lang w:eastAsia="ar-SA"/>
        </w:rPr>
        <w:t>60 pkt - wskaźnik stały, waga kryterium</w:t>
      </w:r>
    </w:p>
    <w:p w14:paraId="27AA836D"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Podstawą przyznania punktów w kryterium „cena” będzie cena ofertowa brutto podana przez Wykonawcę w Formularzu Ofertowym.</w:t>
      </w:r>
    </w:p>
    <w:p w14:paraId="5380A1A5"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Cena ofertowa brutto musi uwzględniać wszelkie koszty jakie Wykonawca poniesie w związku z realizacją przedmiotu zamówienia.</w:t>
      </w:r>
    </w:p>
    <w:p w14:paraId="08C627DD" w14:textId="77777777" w:rsidR="00EF0174" w:rsidRPr="006F3505" w:rsidRDefault="00EF0174" w:rsidP="00EF0174">
      <w:pPr>
        <w:spacing w:line="276" w:lineRule="auto"/>
        <w:jc w:val="both"/>
        <w:rPr>
          <w:rFonts w:eastAsia="Calibri"/>
          <w:b/>
          <w:sz w:val="22"/>
          <w:szCs w:val="22"/>
          <w:lang w:eastAsia="ar-SA"/>
        </w:rPr>
      </w:pPr>
    </w:p>
    <w:p w14:paraId="34F3F27F" w14:textId="06837513" w:rsidR="00EF0174" w:rsidRPr="006F3505" w:rsidRDefault="00EF0174" w:rsidP="00EF0174">
      <w:pPr>
        <w:spacing w:line="276" w:lineRule="auto"/>
        <w:ind w:left="851" w:hanging="709"/>
        <w:jc w:val="both"/>
        <w:rPr>
          <w:rFonts w:eastAsia="Calibri"/>
          <w:lang w:eastAsia="ar-SA"/>
        </w:rPr>
      </w:pPr>
      <w:r w:rsidRPr="006F3505">
        <w:rPr>
          <w:rFonts w:eastAsia="Calibri"/>
          <w:b/>
          <w:lang w:eastAsia="ar-SA"/>
        </w:rPr>
        <w:t xml:space="preserve">Ad. 2) </w:t>
      </w:r>
      <w:r w:rsidRPr="006F3505">
        <w:rPr>
          <w:rFonts w:eastAsia="Calibri"/>
          <w:b/>
          <w:lang w:val="x-none" w:eastAsia="ar-SA"/>
        </w:rPr>
        <w:t xml:space="preserve">Kryterium nr </w:t>
      </w:r>
      <w:r w:rsidRPr="006F3505">
        <w:rPr>
          <w:rFonts w:eastAsia="Calibri"/>
          <w:b/>
          <w:lang w:eastAsia="ar-SA"/>
        </w:rPr>
        <w:t>2</w:t>
      </w:r>
      <w:r w:rsidRPr="006F3505">
        <w:rPr>
          <w:rFonts w:eastAsia="Calibri"/>
          <w:b/>
          <w:lang w:val="x-none" w:eastAsia="ar-SA"/>
        </w:rPr>
        <w:t xml:space="preserve"> –</w:t>
      </w:r>
      <w:r w:rsidRPr="006F3505">
        <w:rPr>
          <w:rFonts w:eastAsia="Calibri"/>
          <w:b/>
          <w:lang w:eastAsia="ar-SA"/>
        </w:rPr>
        <w:t xml:space="preserve"> </w:t>
      </w:r>
      <w:r w:rsidRPr="006F3505">
        <w:rPr>
          <w:rFonts w:eastAsia="Calibri"/>
          <w:b/>
          <w:bCs/>
          <w:lang w:val="x-none" w:eastAsia="ar-SA"/>
        </w:rPr>
        <w:t xml:space="preserve">ocena warunków gwarancji </w:t>
      </w:r>
      <w:r w:rsidRPr="006F3505">
        <w:rPr>
          <w:rFonts w:eastAsia="Calibri"/>
          <w:b/>
          <w:lang w:val="x-none" w:eastAsia="ar-SA"/>
        </w:rPr>
        <w:t>– maksymalna liczba punktów                     – 4</w:t>
      </w:r>
      <w:r w:rsidRPr="006F3505">
        <w:rPr>
          <w:rFonts w:eastAsia="Calibri"/>
          <w:b/>
          <w:lang w:eastAsia="ar-SA"/>
        </w:rPr>
        <w:t xml:space="preserve">0 </w:t>
      </w:r>
    </w:p>
    <w:p w14:paraId="0DAAC83C" w14:textId="77777777" w:rsidR="00EF0174" w:rsidRPr="006F3505" w:rsidRDefault="00EF0174" w:rsidP="00EF0174">
      <w:pPr>
        <w:spacing w:line="276" w:lineRule="auto"/>
        <w:ind w:left="426" w:hanging="284"/>
        <w:jc w:val="both"/>
        <w:rPr>
          <w:rFonts w:eastAsia="Calibri"/>
          <w:lang w:eastAsia="ar-SA"/>
        </w:rPr>
      </w:pPr>
    </w:p>
    <w:p w14:paraId="6BD04DF5" w14:textId="77777777" w:rsidR="00EF0174" w:rsidRPr="006F3505" w:rsidRDefault="00EF0174" w:rsidP="00EF0174">
      <w:pPr>
        <w:numPr>
          <w:ilvl w:val="0"/>
          <w:numId w:val="45"/>
        </w:numPr>
        <w:suppressAutoHyphens/>
        <w:spacing w:line="276" w:lineRule="auto"/>
        <w:ind w:left="709" w:hanging="283"/>
        <w:jc w:val="both"/>
        <w:rPr>
          <w:rFonts w:eastAsia="Calibri"/>
          <w:lang w:val="x-none" w:eastAsia="ar-SA"/>
        </w:rPr>
      </w:pPr>
      <w:r w:rsidRPr="006F3505">
        <w:rPr>
          <w:rFonts w:eastAsia="Calibri"/>
          <w:lang w:val="x-none" w:eastAsia="ar-SA"/>
        </w:rPr>
        <w:t xml:space="preserve">Zamawiający w niniejszym kryterium przyzna maksymalnie - </w:t>
      </w:r>
      <w:r w:rsidRPr="006F3505">
        <w:rPr>
          <w:rFonts w:eastAsia="Calibri"/>
          <w:lang w:eastAsia="ar-SA"/>
        </w:rPr>
        <w:t>40</w:t>
      </w:r>
      <w:r w:rsidRPr="006F3505">
        <w:rPr>
          <w:rFonts w:eastAsia="Calibri"/>
          <w:lang w:val="x-none" w:eastAsia="ar-SA"/>
        </w:rPr>
        <w:t xml:space="preserve"> pkt.</w:t>
      </w:r>
    </w:p>
    <w:p w14:paraId="314B97A2" w14:textId="77777777" w:rsidR="00EF0174" w:rsidRPr="006F3505" w:rsidRDefault="00EF0174" w:rsidP="00EF0174">
      <w:pPr>
        <w:numPr>
          <w:ilvl w:val="0"/>
          <w:numId w:val="45"/>
        </w:numPr>
        <w:suppressAutoHyphens/>
        <w:spacing w:after="120" w:line="276" w:lineRule="auto"/>
        <w:ind w:left="709" w:hanging="284"/>
        <w:jc w:val="both"/>
        <w:rPr>
          <w:rFonts w:eastAsia="Calibri"/>
          <w:lang w:val="x-none" w:eastAsia="ar-SA"/>
        </w:rPr>
      </w:pPr>
      <w:r w:rsidRPr="006F3505">
        <w:rPr>
          <w:rFonts w:eastAsia="Calibri"/>
          <w:lang w:val="x-none" w:eastAsia="ar-SA"/>
        </w:rPr>
        <w:t xml:space="preserve">Zamawiający przyzna punkty za </w:t>
      </w:r>
      <w:r w:rsidRPr="006F3505">
        <w:rPr>
          <w:rFonts w:eastAsia="Calibri"/>
          <w:lang w:eastAsia="ar-SA"/>
        </w:rPr>
        <w:t>warunki gwarancji i serwisu</w:t>
      </w:r>
      <w:r w:rsidRPr="006F3505">
        <w:rPr>
          <w:rFonts w:eastAsia="Calibri"/>
          <w:b/>
          <w:lang w:val="x-none" w:eastAsia="ar-SA"/>
        </w:rPr>
        <w:t xml:space="preserve"> </w:t>
      </w:r>
      <w:r w:rsidRPr="006F3505">
        <w:rPr>
          <w:rFonts w:eastAsia="Calibri"/>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6F3505" w:rsidRPr="006F3505" w14:paraId="12762021" w14:textId="77777777" w:rsidTr="005C5DB5">
        <w:trPr>
          <w:trHeight w:val="538"/>
        </w:trPr>
        <w:tc>
          <w:tcPr>
            <w:tcW w:w="539" w:type="dxa"/>
            <w:tcBorders>
              <w:top w:val="single" w:sz="4" w:space="0" w:color="000000"/>
              <w:left w:val="single" w:sz="4" w:space="0" w:color="000000"/>
              <w:bottom w:val="single" w:sz="4" w:space="0" w:color="000000"/>
              <w:right w:val="nil"/>
            </w:tcBorders>
          </w:tcPr>
          <w:p w14:paraId="3C04DD6C" w14:textId="77777777" w:rsidR="00EF0174" w:rsidRPr="006F3505" w:rsidRDefault="00EF0174" w:rsidP="005C5DB5">
            <w:pPr>
              <w:suppressAutoHyphens/>
              <w:snapToGrid w:val="0"/>
              <w:spacing w:line="276" w:lineRule="auto"/>
              <w:rPr>
                <w:rFonts w:eastAsia="Calibri"/>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21AF3B39" w14:textId="77777777" w:rsidR="00EF0174" w:rsidRPr="006F3505" w:rsidRDefault="00EF0174" w:rsidP="005C5DB5">
            <w:pPr>
              <w:suppressAutoHyphens/>
              <w:spacing w:line="276" w:lineRule="auto"/>
              <w:jc w:val="center"/>
              <w:rPr>
                <w:rFonts w:eastAsia="Calibri"/>
                <w:b/>
                <w:lang w:eastAsia="ar-SA"/>
              </w:rPr>
            </w:pPr>
            <w:r w:rsidRPr="006F3505">
              <w:rPr>
                <w:rFonts w:eastAsia="Calibri"/>
                <w:b/>
                <w:bCs/>
                <w:lang w:eastAsia="ar-SA"/>
              </w:rPr>
              <w:t xml:space="preserve">Opis składnika </w:t>
            </w:r>
            <w:proofErr w:type="spellStart"/>
            <w:r w:rsidRPr="006F3505">
              <w:rPr>
                <w:rFonts w:eastAsia="Calibri"/>
                <w:b/>
                <w:bCs/>
                <w:lang w:eastAsia="ar-SA"/>
              </w:rPr>
              <w:t>Gx</w:t>
            </w:r>
            <w:proofErr w:type="spellEnd"/>
          </w:p>
        </w:tc>
        <w:tc>
          <w:tcPr>
            <w:tcW w:w="3683" w:type="dxa"/>
            <w:tcBorders>
              <w:top w:val="single" w:sz="4" w:space="0" w:color="000000"/>
              <w:left w:val="single" w:sz="4" w:space="0" w:color="000000"/>
              <w:bottom w:val="single" w:sz="4" w:space="0" w:color="000000"/>
              <w:right w:val="single" w:sz="4" w:space="0" w:color="000000"/>
            </w:tcBorders>
            <w:hideMark/>
          </w:tcPr>
          <w:p w14:paraId="5A7FBC04" w14:textId="77777777" w:rsidR="00EF0174" w:rsidRPr="006F3505" w:rsidRDefault="00EF0174" w:rsidP="005C5DB5">
            <w:pPr>
              <w:suppressAutoHyphens/>
              <w:spacing w:line="276" w:lineRule="auto"/>
              <w:jc w:val="center"/>
              <w:rPr>
                <w:rFonts w:eastAsia="Calibri"/>
                <w:b/>
                <w:lang w:eastAsia="ar-SA"/>
              </w:rPr>
            </w:pPr>
            <w:r w:rsidRPr="006F3505">
              <w:rPr>
                <w:rFonts w:eastAsia="Calibri"/>
                <w:b/>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715CDC23" w14:textId="77777777" w:rsidR="00EF0174" w:rsidRPr="006F3505" w:rsidRDefault="00EF0174" w:rsidP="005C5DB5">
            <w:pPr>
              <w:suppressAutoHyphens/>
              <w:spacing w:line="276" w:lineRule="auto"/>
              <w:jc w:val="center"/>
              <w:rPr>
                <w:rFonts w:eastAsia="Calibri"/>
                <w:b/>
                <w:lang w:eastAsia="ar-SA"/>
              </w:rPr>
            </w:pPr>
            <w:r w:rsidRPr="006F3505">
              <w:rPr>
                <w:rFonts w:eastAsia="Lucida Sans Unicode"/>
                <w:b/>
                <w:bCs/>
                <w:kern w:val="3"/>
                <w:lang w:eastAsia="zh-CN" w:bidi="hi-IN"/>
              </w:rPr>
              <w:t>Punkty</w:t>
            </w:r>
          </w:p>
        </w:tc>
      </w:tr>
      <w:tr w:rsidR="006F3505" w:rsidRPr="006F3505" w14:paraId="601B7967" w14:textId="77777777" w:rsidTr="005C5DB5">
        <w:trPr>
          <w:trHeight w:val="418"/>
        </w:trPr>
        <w:tc>
          <w:tcPr>
            <w:tcW w:w="539" w:type="dxa"/>
            <w:vMerge w:val="restart"/>
            <w:tcBorders>
              <w:top w:val="single" w:sz="4" w:space="0" w:color="000000"/>
              <w:left w:val="single" w:sz="4" w:space="0" w:color="000000"/>
              <w:bottom w:val="single" w:sz="4" w:space="0" w:color="000000"/>
              <w:right w:val="nil"/>
            </w:tcBorders>
            <w:hideMark/>
          </w:tcPr>
          <w:p w14:paraId="58BB5DBD" w14:textId="77777777" w:rsidR="00EF0174" w:rsidRPr="006F3505" w:rsidRDefault="00EF0174" w:rsidP="005C5DB5">
            <w:pPr>
              <w:suppressAutoHyphens/>
              <w:spacing w:line="276" w:lineRule="auto"/>
              <w:jc w:val="center"/>
              <w:rPr>
                <w:rFonts w:eastAsia="Calibri"/>
                <w:lang w:eastAsia="ar-SA"/>
              </w:rPr>
            </w:pPr>
            <w:r w:rsidRPr="006F3505">
              <w:rPr>
                <w:rFonts w:eastAsia="Calibri"/>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27080E01" w14:textId="77777777" w:rsidR="00EF0174" w:rsidRPr="006F3505" w:rsidRDefault="00EF0174" w:rsidP="005C5DB5">
            <w:pPr>
              <w:widowControl w:val="0"/>
              <w:suppressAutoHyphens/>
              <w:autoSpaceDN w:val="0"/>
              <w:spacing w:line="276" w:lineRule="auto"/>
              <w:textAlignment w:val="baseline"/>
              <w:rPr>
                <w:rFonts w:eastAsia="Lucida Sans Unicode"/>
                <w:kern w:val="3"/>
                <w:lang w:eastAsia="zh-CN" w:bidi="hi-IN"/>
              </w:rPr>
            </w:pPr>
            <w:r w:rsidRPr="006F3505">
              <w:rPr>
                <w:rFonts w:eastAsia="Lucida Sans Unicode"/>
                <w:kern w:val="3"/>
                <w:lang w:eastAsia="zh-CN" w:bidi="hi-IN"/>
              </w:rPr>
              <w:t xml:space="preserve">Gwarancja </w:t>
            </w:r>
            <w:proofErr w:type="spellStart"/>
            <w:r w:rsidRPr="006F3505">
              <w:rPr>
                <w:rFonts w:eastAsia="Lucida Sans Unicode"/>
                <w:kern w:val="3"/>
                <w:lang w:eastAsia="zh-CN" w:bidi="hi-IN"/>
              </w:rPr>
              <w:t>całopojazdowa</w:t>
            </w:r>
            <w:proofErr w:type="spellEnd"/>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7B0DF6E1" w14:textId="77777777" w:rsidR="00EF0174" w:rsidRPr="006F3505" w:rsidRDefault="00EF0174" w:rsidP="005C5DB5">
            <w:pPr>
              <w:widowControl w:val="0"/>
              <w:suppressAutoHyphens/>
              <w:autoSpaceDN w:val="0"/>
              <w:snapToGrid w:val="0"/>
              <w:spacing w:line="276" w:lineRule="auto"/>
              <w:ind w:left="35" w:hanging="110"/>
              <w:jc w:val="center"/>
              <w:textAlignment w:val="baseline"/>
              <w:rPr>
                <w:lang w:eastAsia="ar-SA"/>
              </w:rPr>
            </w:pPr>
            <w:r w:rsidRPr="006F3505">
              <w:rPr>
                <w:lang w:eastAsia="ar-SA"/>
              </w:rPr>
              <w:t>3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1C5109E" w14:textId="77777777" w:rsidR="00EF0174" w:rsidRPr="006F3505" w:rsidRDefault="00EF0174" w:rsidP="005C5DB5">
            <w:pPr>
              <w:widowControl w:val="0"/>
              <w:suppressAutoHyphens/>
              <w:autoSpaceDN w:val="0"/>
              <w:snapToGrid w:val="0"/>
              <w:spacing w:line="276" w:lineRule="auto"/>
              <w:jc w:val="center"/>
              <w:textAlignment w:val="baseline"/>
              <w:rPr>
                <w:rFonts w:eastAsia="Lucida Sans Unicode"/>
                <w:bCs/>
                <w:kern w:val="3"/>
                <w:lang w:eastAsia="zh-CN" w:bidi="hi-IN"/>
              </w:rPr>
            </w:pPr>
            <w:r w:rsidRPr="006F3505">
              <w:rPr>
                <w:rFonts w:eastAsia="Lucida Sans Unicode"/>
                <w:bCs/>
                <w:kern w:val="3"/>
                <w:lang w:eastAsia="zh-CN" w:bidi="hi-IN"/>
              </w:rPr>
              <w:t>40</w:t>
            </w:r>
          </w:p>
        </w:tc>
      </w:tr>
      <w:tr w:rsidR="006F3505" w:rsidRPr="006F3505" w14:paraId="2959B1D1" w14:textId="77777777" w:rsidTr="005C5DB5">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190D55DD" w14:textId="77777777" w:rsidR="00EF0174" w:rsidRPr="006F3505" w:rsidRDefault="00EF0174" w:rsidP="005C5DB5">
            <w:pPr>
              <w:spacing w:line="276" w:lineRule="auto"/>
              <w:rPr>
                <w:rFonts w:eastAsia="Calibri"/>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2FA3B2E9" w14:textId="77777777" w:rsidR="00EF0174" w:rsidRPr="006F3505" w:rsidRDefault="00EF0174" w:rsidP="005C5DB5">
            <w:pPr>
              <w:spacing w:line="276" w:lineRule="auto"/>
              <w:rPr>
                <w:rFonts w:eastAsia="Lucida Sans Unicode"/>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36137441" w14:textId="77777777" w:rsidR="00EF0174" w:rsidRPr="006F3505" w:rsidRDefault="00EF0174" w:rsidP="005C5DB5">
            <w:pPr>
              <w:suppressAutoHyphens/>
              <w:spacing w:line="276" w:lineRule="auto"/>
              <w:jc w:val="center"/>
              <w:rPr>
                <w:rFonts w:eastAsia="Calibri"/>
                <w:lang w:eastAsia="ar-SA"/>
              </w:rPr>
            </w:pPr>
            <w:r w:rsidRPr="006F3505">
              <w:rPr>
                <w:lang w:eastAsia="ar-SA"/>
              </w:rPr>
              <w:t>2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35FB2C3" w14:textId="77777777" w:rsidR="00EF0174" w:rsidRPr="006F3505" w:rsidRDefault="00EF0174" w:rsidP="005C5DB5">
            <w:pPr>
              <w:suppressAutoHyphens/>
              <w:spacing w:line="276" w:lineRule="auto"/>
              <w:jc w:val="center"/>
              <w:rPr>
                <w:rFonts w:eastAsia="Calibri"/>
                <w:lang w:eastAsia="ar-SA"/>
              </w:rPr>
            </w:pPr>
            <w:r w:rsidRPr="006F3505">
              <w:rPr>
                <w:rFonts w:eastAsia="Lucida Sans Unicode"/>
                <w:bCs/>
                <w:kern w:val="3"/>
                <w:lang w:eastAsia="zh-CN" w:bidi="hi-IN"/>
              </w:rPr>
              <w:t>0</w:t>
            </w:r>
          </w:p>
        </w:tc>
      </w:tr>
    </w:tbl>
    <w:p w14:paraId="710763A2" w14:textId="77777777" w:rsidR="00EF0174" w:rsidRPr="006F3505" w:rsidRDefault="00EF0174" w:rsidP="00EF0174">
      <w:pPr>
        <w:suppressAutoHyphens/>
        <w:spacing w:after="120" w:line="276" w:lineRule="auto"/>
        <w:jc w:val="both"/>
        <w:rPr>
          <w:rFonts w:eastAsia="Calibri"/>
          <w:lang w:val="x-none" w:eastAsia="ar-SA"/>
        </w:rPr>
      </w:pPr>
    </w:p>
    <w:p w14:paraId="43862D58" w14:textId="036D7371" w:rsidR="00EF0174" w:rsidRPr="006F3505" w:rsidRDefault="00EF0174" w:rsidP="00EF0174">
      <w:pPr>
        <w:suppressAutoHyphens/>
        <w:spacing w:line="276" w:lineRule="auto"/>
        <w:jc w:val="both"/>
        <w:rPr>
          <w:lang w:eastAsia="ar-SA"/>
        </w:rPr>
      </w:pPr>
      <w:r w:rsidRPr="006F3505">
        <w:rPr>
          <w:lang w:eastAsia="ar-SA"/>
        </w:rPr>
        <w:t xml:space="preserve">*Okres rękojmi  na cały pojazd wynosi </w:t>
      </w:r>
      <w:r w:rsidR="00837798" w:rsidRPr="006F3505">
        <w:rPr>
          <w:lang w:eastAsia="ar-SA"/>
        </w:rPr>
        <w:t>24</w:t>
      </w:r>
      <w:r w:rsidRPr="006F3505">
        <w:rPr>
          <w:lang w:eastAsia="ar-SA"/>
        </w:rPr>
        <w:t xml:space="preserve"> miesi</w:t>
      </w:r>
      <w:r w:rsidR="00837798" w:rsidRPr="006F3505">
        <w:rPr>
          <w:lang w:eastAsia="ar-SA"/>
        </w:rPr>
        <w:t>ące</w:t>
      </w:r>
    </w:p>
    <w:p w14:paraId="0D866D9A" w14:textId="77777777" w:rsidR="00EF0174" w:rsidRPr="006F3505" w:rsidRDefault="00EF0174" w:rsidP="00EF0174">
      <w:pPr>
        <w:suppressAutoHyphens/>
        <w:spacing w:line="276" w:lineRule="auto"/>
        <w:jc w:val="both"/>
        <w:rPr>
          <w:lang w:eastAsia="ar-SA"/>
        </w:rPr>
      </w:pPr>
    </w:p>
    <w:p w14:paraId="79275E3F" w14:textId="77777777" w:rsidR="00EF0174" w:rsidRPr="006F3505" w:rsidRDefault="00EF0174" w:rsidP="00EF0174">
      <w:pPr>
        <w:suppressAutoHyphens/>
        <w:autoSpaceDE w:val="0"/>
        <w:spacing w:line="276" w:lineRule="auto"/>
        <w:ind w:left="567"/>
        <w:jc w:val="both"/>
        <w:rPr>
          <w:sz w:val="22"/>
          <w:szCs w:val="22"/>
          <w:lang w:eastAsia="ar-SA"/>
        </w:rPr>
      </w:pPr>
      <w:r w:rsidRPr="006F3505">
        <w:rPr>
          <w:lang w:eastAsia="ar-SA"/>
        </w:rPr>
        <w:lastRenderedPageBreak/>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765784A7" w14:textId="77777777" w:rsidR="00EF0174" w:rsidRPr="006F3505" w:rsidRDefault="00EF0174" w:rsidP="00EF0174">
      <w:pPr>
        <w:suppressAutoHyphens/>
        <w:spacing w:line="276" w:lineRule="auto"/>
        <w:ind w:firstLine="567"/>
        <w:jc w:val="both"/>
        <w:rPr>
          <w:lang w:eastAsia="ar-SA"/>
        </w:rPr>
      </w:pPr>
    </w:p>
    <w:p w14:paraId="1688FEEB" w14:textId="77777777" w:rsidR="00EF0174" w:rsidRPr="006F3505" w:rsidRDefault="00EF0174" w:rsidP="00EF0174">
      <w:pPr>
        <w:suppressAutoHyphens/>
        <w:spacing w:line="276" w:lineRule="auto"/>
        <w:ind w:firstLine="567"/>
        <w:jc w:val="both"/>
        <w:rPr>
          <w:b/>
          <w:lang w:eastAsia="ar-SA"/>
        </w:rPr>
      </w:pPr>
      <w:r w:rsidRPr="006F3505">
        <w:rPr>
          <w:lang w:eastAsia="ar-SA"/>
        </w:rPr>
        <w:t xml:space="preserve">Liczba punktów dla kryterium zostanie obliczona wg wzoru: </w:t>
      </w:r>
    </w:p>
    <w:p w14:paraId="20A847C7" w14:textId="77777777" w:rsidR="00EF0174" w:rsidRPr="006F3505" w:rsidRDefault="00EF0174" w:rsidP="00EF0174">
      <w:pPr>
        <w:tabs>
          <w:tab w:val="center" w:pos="4896"/>
          <w:tab w:val="right" w:pos="9432"/>
        </w:tabs>
        <w:suppressAutoHyphens/>
        <w:spacing w:line="276" w:lineRule="auto"/>
        <w:ind w:left="567"/>
        <w:jc w:val="center"/>
        <w:rPr>
          <w:b/>
          <w:lang w:eastAsia="ar-SA"/>
        </w:rPr>
      </w:pPr>
    </w:p>
    <w:p w14:paraId="72D65EED" w14:textId="77777777" w:rsidR="00EF0174" w:rsidRPr="006F3505" w:rsidRDefault="00EF0174" w:rsidP="00EF0174">
      <w:pPr>
        <w:tabs>
          <w:tab w:val="center" w:pos="4896"/>
          <w:tab w:val="right" w:pos="9432"/>
        </w:tabs>
        <w:suppressAutoHyphens/>
        <w:spacing w:line="276" w:lineRule="auto"/>
        <w:ind w:left="567"/>
        <w:jc w:val="center"/>
        <w:rPr>
          <w:lang w:eastAsia="ar-SA"/>
        </w:rPr>
      </w:pPr>
      <w:r w:rsidRPr="006F3505">
        <w:rPr>
          <w:b/>
          <w:lang w:eastAsia="ar-SA"/>
        </w:rPr>
        <w:t>G = G</w:t>
      </w:r>
      <w:r w:rsidRPr="006F3505">
        <w:rPr>
          <w:b/>
          <w:vertAlign w:val="subscript"/>
          <w:lang w:eastAsia="ar-SA"/>
        </w:rPr>
        <w:t>1</w:t>
      </w:r>
      <w:r w:rsidRPr="006F3505">
        <w:rPr>
          <w:lang w:eastAsia="ar-SA"/>
        </w:rPr>
        <w:t xml:space="preserve"> </w:t>
      </w:r>
    </w:p>
    <w:p w14:paraId="2504AECC" w14:textId="77777777" w:rsidR="00EF0174" w:rsidRPr="006F3505" w:rsidRDefault="00EF0174" w:rsidP="00EF0174">
      <w:pPr>
        <w:tabs>
          <w:tab w:val="center" w:pos="4896"/>
          <w:tab w:val="right" w:pos="9432"/>
        </w:tabs>
        <w:suppressAutoHyphens/>
        <w:spacing w:line="276" w:lineRule="auto"/>
        <w:ind w:left="567"/>
        <w:jc w:val="both"/>
        <w:rPr>
          <w:lang w:eastAsia="ar-SA"/>
        </w:rPr>
      </w:pPr>
      <w:r w:rsidRPr="006F3505">
        <w:rPr>
          <w:lang w:eastAsia="ar-SA"/>
        </w:rPr>
        <w:t>gdzie:</w:t>
      </w:r>
    </w:p>
    <w:p w14:paraId="3FB295F6" w14:textId="77777777" w:rsidR="00EF0174" w:rsidRPr="006F3505" w:rsidRDefault="00EF0174" w:rsidP="00EF0174">
      <w:pPr>
        <w:suppressAutoHyphens/>
        <w:spacing w:line="276" w:lineRule="auto"/>
        <w:ind w:left="567"/>
        <w:jc w:val="both"/>
        <w:rPr>
          <w:lang w:eastAsia="ar-SA"/>
        </w:rPr>
      </w:pPr>
    </w:p>
    <w:p w14:paraId="412FCDA4" w14:textId="77777777" w:rsidR="00EF0174" w:rsidRPr="006F3505" w:rsidRDefault="00EF0174" w:rsidP="00EF0174">
      <w:pPr>
        <w:pStyle w:val="Akapitzlist"/>
        <w:suppressAutoHyphens/>
        <w:ind w:left="567"/>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G</w:t>
      </w:r>
      <w:r w:rsidRPr="006F3505">
        <w:rPr>
          <w:rFonts w:ascii="Times New Roman" w:hAnsi="Times New Roman" w:cs="Times New Roman"/>
          <w:sz w:val="24"/>
          <w:szCs w:val="24"/>
          <w:vertAlign w:val="subscript"/>
          <w:lang w:eastAsia="ar-SA"/>
        </w:rPr>
        <w:t>1</w:t>
      </w:r>
      <w:r w:rsidRPr="006F3505">
        <w:rPr>
          <w:rFonts w:ascii="Times New Roman" w:hAnsi="Times New Roman" w:cs="Times New Roman"/>
          <w:sz w:val="24"/>
          <w:szCs w:val="24"/>
          <w:lang w:eastAsia="ar-SA"/>
        </w:rPr>
        <w:t xml:space="preserve"> - liczba punktów za okres gwarancji </w:t>
      </w:r>
    </w:p>
    <w:p w14:paraId="61F0ED29" w14:textId="77777777" w:rsidR="00EF0174" w:rsidRPr="006F3505" w:rsidRDefault="00EF0174" w:rsidP="00EF0174">
      <w:pPr>
        <w:rPr>
          <w:b/>
          <w:lang w:eastAsia="ar-SA"/>
        </w:rPr>
      </w:pPr>
      <w:r w:rsidRPr="006F3505">
        <w:rPr>
          <w:lang w:eastAsia="ar-SA"/>
        </w:rPr>
        <w:t xml:space="preserve"> </w:t>
      </w:r>
    </w:p>
    <w:p w14:paraId="72C71CE7" w14:textId="77777777" w:rsidR="00EF0174" w:rsidRPr="006F3505" w:rsidRDefault="00EF0174" w:rsidP="00EF0174">
      <w:pPr>
        <w:suppressAutoHyphens/>
        <w:spacing w:line="276" w:lineRule="auto"/>
        <w:ind w:left="567"/>
        <w:jc w:val="both"/>
        <w:rPr>
          <w:lang w:eastAsia="ar-SA"/>
        </w:rPr>
      </w:pPr>
      <w:r w:rsidRPr="006F3505">
        <w:rPr>
          <w:lang w:eastAsia="ar-SA"/>
        </w:rPr>
        <w:t>Punktacja przyznawana ofertom będzie liczona z dokładnością do dwóch miejsc po przecinku, zgodnie z zasadami arytmetyki.</w:t>
      </w:r>
    </w:p>
    <w:p w14:paraId="5BACB00B" w14:textId="77777777" w:rsidR="00EF0174" w:rsidRPr="006F3505" w:rsidRDefault="00EF0174" w:rsidP="00EF0174">
      <w:pPr>
        <w:suppressAutoHyphens/>
        <w:spacing w:line="276" w:lineRule="auto"/>
        <w:ind w:left="567"/>
        <w:jc w:val="both"/>
        <w:rPr>
          <w:b/>
          <w:lang w:eastAsia="ar-SA"/>
        </w:rPr>
      </w:pPr>
      <w:r w:rsidRPr="006F3505">
        <w:rPr>
          <w:lang w:eastAsia="ar-SA"/>
        </w:rPr>
        <w:t xml:space="preserve">Za ofertę najkorzystniejszą zostanie uznana oferta, która uzyska najwyższą liczbę punktów wyliczoną jako sumę punktów uzyskanych w powyższych kryteriach wg wzoru: </w:t>
      </w:r>
    </w:p>
    <w:p w14:paraId="0AEA8604" w14:textId="77777777" w:rsidR="00EF0174" w:rsidRPr="006F3505" w:rsidRDefault="00EF0174" w:rsidP="00EF0174">
      <w:pPr>
        <w:suppressAutoHyphens/>
        <w:spacing w:line="276" w:lineRule="auto"/>
        <w:ind w:firstLine="426"/>
        <w:rPr>
          <w:b/>
          <w:lang w:eastAsia="ar-SA"/>
        </w:rPr>
      </w:pPr>
    </w:p>
    <w:p w14:paraId="62241022" w14:textId="77777777" w:rsidR="00EF0174" w:rsidRPr="006F3505" w:rsidRDefault="00EF0174" w:rsidP="00EF0174">
      <w:pPr>
        <w:suppressAutoHyphens/>
        <w:spacing w:line="276" w:lineRule="auto"/>
        <w:ind w:firstLine="426"/>
        <w:jc w:val="center"/>
        <w:rPr>
          <w:b/>
          <w:lang w:eastAsia="ar-SA"/>
        </w:rPr>
      </w:pPr>
      <w:r w:rsidRPr="006F3505">
        <w:rPr>
          <w:b/>
          <w:lang w:eastAsia="ar-SA"/>
        </w:rPr>
        <w:t>P = C + G</w:t>
      </w:r>
    </w:p>
    <w:p w14:paraId="1C8BC989" w14:textId="77777777" w:rsidR="00EF0174" w:rsidRPr="006F3505" w:rsidRDefault="00EF0174" w:rsidP="00EF0174">
      <w:pPr>
        <w:suppressAutoHyphens/>
        <w:spacing w:line="276" w:lineRule="auto"/>
        <w:ind w:firstLine="426"/>
        <w:jc w:val="center"/>
        <w:rPr>
          <w:lang w:eastAsia="ar-SA"/>
        </w:rPr>
      </w:pPr>
    </w:p>
    <w:p w14:paraId="39BF56CD" w14:textId="5AB5F678"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W toku badania i oceny ofert Zamawiający może żądać od Wykonawcy wyjaśnień dotyczących treści złożonej oferty, w tym zaoferowanej ceny.</w:t>
      </w:r>
    </w:p>
    <w:p w14:paraId="7E396812" w14:textId="77777777"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Zamawiający udzieli zamówienia Wykonawcy, którego oferta zostanie uznana za najkorzystniejszą.</w:t>
      </w:r>
    </w:p>
    <w:p w14:paraId="3238026E" w14:textId="6ED86220"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bCs/>
          <w:sz w:val="24"/>
          <w:szCs w:val="24"/>
          <w:lang w:eastAsia="ar-SA"/>
        </w:rPr>
        <w:t>Bieg gwarancji i rękojmi rozpoczyna się z chwilą podpisania przez obie strony umowy końcowego odbioru całego przedmiotu zamówienia.</w:t>
      </w:r>
    </w:p>
    <w:p w14:paraId="65975BD0"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oparciu o podane kryterium wyboru. </w:t>
      </w:r>
    </w:p>
    <w:p w14:paraId="7AAA22BF"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6F3505" w:rsidRDefault="00F0626D" w:rsidP="00F0626D">
      <w:pPr>
        <w:spacing w:line="252" w:lineRule="auto"/>
        <w:jc w:val="both"/>
      </w:pPr>
    </w:p>
    <w:p w14:paraId="6FF542BD"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Informacja o trybie oceny ofert.</w:t>
      </w:r>
    </w:p>
    <w:p w14:paraId="2F0E4D7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223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poprawi w ofercie omyłki wskazane w art. 223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niezwłocznie zawiadamiając o tym Wykonawcę, którego oferta zostanie poprawiona.</w:t>
      </w:r>
    </w:p>
    <w:p w14:paraId="72E73E6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odrzuci złożoną ofertę, w przypadku wystąpienia przynajmniej jednej</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okoliczności, o których mowa w art. 226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2C514F6E"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4661055A"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Zamawiający wezwie Wykonawcę, którego oferta została najwyżej oceniona, do złożenia</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przyzna zamówienie Wykonawcy, któ</w:t>
      </w:r>
      <w:r w:rsidR="00420B3F" w:rsidRPr="006F3505">
        <w:rPr>
          <w:rFonts w:ascii="Times New Roman" w:hAnsi="Times New Roman" w:cs="Times New Roman"/>
          <w:sz w:val="24"/>
          <w:szCs w:val="24"/>
        </w:rPr>
        <w:t>r</w:t>
      </w:r>
      <w:r w:rsidR="00DD570C" w:rsidRPr="006F3505">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6F3505" w:rsidRDefault="00C55840">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w:t>
      </w:r>
      <w:r w:rsidR="00775797" w:rsidRPr="006F3505">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6F3505">
        <w:rPr>
          <w:rFonts w:ascii="Times New Roman" w:hAnsi="Times New Roman" w:cs="Times New Roman"/>
          <w:sz w:val="24"/>
          <w:szCs w:val="24"/>
        </w:rPr>
        <w:t>stronie internetowej prowadzonego postępowania</w:t>
      </w:r>
      <w:r w:rsidR="00775797" w:rsidRPr="006F3505">
        <w:rPr>
          <w:rFonts w:ascii="Times New Roman" w:hAnsi="Times New Roman" w:cs="Times New Roman"/>
          <w:sz w:val="24"/>
          <w:szCs w:val="24"/>
        </w:rPr>
        <w:t xml:space="preserve">. Zawiadomienie o rozstrzygnięciu postępowania będzie zawierało informacje, </w:t>
      </w:r>
      <w:r w:rsidRPr="006F3505">
        <w:rPr>
          <w:rFonts w:ascii="Times New Roman" w:hAnsi="Times New Roman" w:cs="Times New Roman"/>
          <w:sz w:val="24"/>
          <w:szCs w:val="24"/>
        </w:rPr>
        <w:br/>
      </w:r>
      <w:r w:rsidR="00775797" w:rsidRPr="006F3505">
        <w:rPr>
          <w:rFonts w:ascii="Times New Roman" w:hAnsi="Times New Roman" w:cs="Times New Roman"/>
          <w:sz w:val="24"/>
          <w:szCs w:val="24"/>
        </w:rPr>
        <w:t xml:space="preserve">o których mowa w art. 253 ustawy </w:t>
      </w:r>
      <w:proofErr w:type="spellStart"/>
      <w:r w:rsidR="00775797" w:rsidRPr="006F3505">
        <w:rPr>
          <w:rFonts w:ascii="Times New Roman" w:hAnsi="Times New Roman" w:cs="Times New Roman"/>
          <w:sz w:val="24"/>
          <w:szCs w:val="24"/>
        </w:rPr>
        <w:t>Pzp</w:t>
      </w:r>
      <w:proofErr w:type="spellEnd"/>
      <w:r w:rsidR="00775797" w:rsidRPr="006F3505">
        <w:rPr>
          <w:rFonts w:ascii="Times New Roman" w:hAnsi="Times New Roman" w:cs="Times New Roman"/>
          <w:sz w:val="24"/>
          <w:szCs w:val="24"/>
        </w:rPr>
        <w:t>.</w:t>
      </w:r>
    </w:p>
    <w:p w14:paraId="4A332647" w14:textId="77777777" w:rsidR="00F0626D" w:rsidRPr="006F3505" w:rsidRDefault="00F0626D" w:rsidP="00F0626D">
      <w:pPr>
        <w:spacing w:line="252" w:lineRule="auto"/>
        <w:jc w:val="both"/>
      </w:pPr>
    </w:p>
    <w:p w14:paraId="2750463D"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formalnościach, jakie muszą zostać dopełnione po wyborze oferty w celu zawarcia umowy w sprawie zamówienia publicznego</w:t>
      </w:r>
      <w:r w:rsidR="003F6954" w:rsidRPr="006F3505">
        <w:rPr>
          <w:rFonts w:ascii="Times New Roman" w:hAnsi="Times New Roman"/>
          <w:sz w:val="24"/>
          <w:szCs w:val="24"/>
        </w:rPr>
        <w:t>.</w:t>
      </w:r>
    </w:p>
    <w:p w14:paraId="4DA360D6"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wykonawcach, których oferty zostały odrzucone</w:t>
      </w:r>
      <w:r w:rsidR="00C55840" w:rsidRPr="006F3505">
        <w:rPr>
          <w:rFonts w:ascii="Times New Roman" w:hAnsi="Times New Roman" w:cs="Times New Roman"/>
          <w:sz w:val="24"/>
          <w:szCs w:val="24"/>
        </w:rPr>
        <w:t>,</w:t>
      </w:r>
    </w:p>
    <w:p w14:paraId="1F53A964" w14:textId="77777777" w:rsidR="00775797" w:rsidRPr="006F3505" w:rsidRDefault="00775797" w:rsidP="00C55840">
      <w:pPr>
        <w:autoSpaceDE w:val="0"/>
        <w:spacing w:line="252" w:lineRule="auto"/>
        <w:ind w:left="1021"/>
        <w:jc w:val="both"/>
      </w:pPr>
      <w:r w:rsidRPr="006F3505">
        <w:t>podając uzasadnienie faktyczne i prawne.</w:t>
      </w:r>
    </w:p>
    <w:p w14:paraId="679620B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Integralną częścią podpisywanej umowy będzie złożona oferta i wskazane tam deklaracje i oświadczenia / informacje.</w:t>
      </w:r>
      <w:r w:rsidR="00420B3F" w:rsidRPr="006F3505">
        <w:rPr>
          <w:rFonts w:ascii="Times New Roman" w:hAnsi="Times New Roman" w:cs="Times New Roman"/>
          <w:sz w:val="24"/>
          <w:szCs w:val="24"/>
        </w:rPr>
        <w:t xml:space="preserve"> </w:t>
      </w:r>
    </w:p>
    <w:p w14:paraId="02DFF08E" w14:textId="77777777" w:rsidR="00775797" w:rsidRPr="006F3505" w:rsidRDefault="00420B3F">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Umowa w sprawie zamówienia publicznego może zostać zawarta wyłącznie </w:t>
      </w:r>
      <w:r w:rsidR="00C55840" w:rsidRPr="006F3505">
        <w:rPr>
          <w:rFonts w:ascii="Times New Roman" w:hAnsi="Times New Roman" w:cs="Times New Roman"/>
          <w:sz w:val="24"/>
          <w:szCs w:val="24"/>
        </w:rPr>
        <w:br/>
        <w:t>z</w:t>
      </w:r>
      <w:r w:rsidRPr="006F3505">
        <w:rPr>
          <w:rFonts w:ascii="Times New Roman" w:hAnsi="Times New Roman" w:cs="Times New Roman"/>
          <w:sz w:val="24"/>
          <w:szCs w:val="24"/>
        </w:rPr>
        <w:t xml:space="preserve"> Wykonawcą, którego oferta zostanie wybrana jako najkorzystniejsza.</w:t>
      </w:r>
    </w:p>
    <w:p w14:paraId="641C196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zawiera u</w:t>
      </w:r>
      <w:r w:rsidR="00494942" w:rsidRPr="006F3505">
        <w:rPr>
          <w:rFonts w:ascii="Times New Roman" w:hAnsi="Times New Roman" w:cs="Times New Roman"/>
          <w:sz w:val="24"/>
          <w:szCs w:val="24"/>
        </w:rPr>
        <w:t>m</w:t>
      </w:r>
      <w:r w:rsidRPr="006F3505">
        <w:rPr>
          <w:rFonts w:ascii="Times New Roman" w:hAnsi="Times New Roman" w:cs="Times New Roman"/>
          <w:sz w:val="24"/>
          <w:szCs w:val="24"/>
        </w:rPr>
        <w:t xml:space="preserve">owy w sprawie zamówienia publicznego,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z uwzględnieniem art. 577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zawrzeć umowę w sprawie zamówienia publicznego przed upływem terminu, o którym mowa w pkt. 3</w:t>
      </w:r>
      <w:r w:rsidR="004F4DF4" w:rsidRPr="006F3505">
        <w:rPr>
          <w:rFonts w:ascii="Times New Roman" w:hAnsi="Times New Roman" w:cs="Times New Roman"/>
          <w:sz w:val="24"/>
          <w:szCs w:val="24"/>
        </w:rPr>
        <w:t>7</w:t>
      </w:r>
      <w:r w:rsidRPr="006F3505">
        <w:rPr>
          <w:rFonts w:ascii="Times New Roman" w:hAnsi="Times New Roman" w:cs="Times New Roman"/>
          <w:sz w:val="24"/>
          <w:szCs w:val="24"/>
        </w:rPr>
        <w:t>.</w:t>
      </w:r>
      <w:r w:rsidR="00420B3F" w:rsidRPr="006F3505">
        <w:rPr>
          <w:rFonts w:ascii="Times New Roman" w:hAnsi="Times New Roman" w:cs="Times New Roman"/>
          <w:sz w:val="24"/>
          <w:szCs w:val="24"/>
        </w:rPr>
        <w:t>7</w:t>
      </w:r>
      <w:r w:rsidRPr="006F3505">
        <w:rPr>
          <w:rFonts w:ascii="Times New Roman" w:hAnsi="Times New Roman" w:cs="Times New Roman"/>
          <w:sz w:val="24"/>
          <w:szCs w:val="24"/>
        </w:rPr>
        <w:t>, jeżeli w postępowaniu o udzielenie zamówienia złożono tylko jedn</w:t>
      </w:r>
      <w:r w:rsidR="00420B3F" w:rsidRPr="006F3505">
        <w:rPr>
          <w:rFonts w:ascii="Times New Roman" w:hAnsi="Times New Roman" w:cs="Times New Roman"/>
          <w:sz w:val="24"/>
          <w:szCs w:val="24"/>
        </w:rPr>
        <w:t>ą</w:t>
      </w:r>
      <w:r w:rsidRPr="006F3505">
        <w:rPr>
          <w:rFonts w:ascii="Times New Roman" w:hAnsi="Times New Roman" w:cs="Times New Roman"/>
          <w:sz w:val="24"/>
          <w:szCs w:val="24"/>
        </w:rPr>
        <w:t xml:space="preserve"> ofertę.</w:t>
      </w:r>
    </w:p>
    <w:p w14:paraId="03C3A53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03C6F69D"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o którym mowa w pkt 3</w:t>
      </w:r>
      <w:r w:rsidR="004F4DF4" w:rsidRPr="006F3505">
        <w:rPr>
          <w:rFonts w:ascii="Times New Roman" w:hAnsi="Times New Roman" w:cs="Times New Roman"/>
          <w:sz w:val="24"/>
          <w:szCs w:val="24"/>
        </w:rPr>
        <w:t>7</w:t>
      </w:r>
      <w:r w:rsidR="007B0797" w:rsidRPr="006F3505">
        <w:rPr>
          <w:rFonts w:ascii="Times New Roman" w:hAnsi="Times New Roman" w:cs="Times New Roman"/>
          <w:sz w:val="24"/>
          <w:szCs w:val="24"/>
        </w:rPr>
        <w:t>.6</w:t>
      </w:r>
      <w:r w:rsidRPr="006F3505">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sidRPr="006F3505">
        <w:rPr>
          <w:rFonts w:ascii="Times New Roman" w:hAnsi="Times New Roman" w:cs="Times New Roman"/>
          <w:sz w:val="24"/>
          <w:szCs w:val="24"/>
        </w:rPr>
        <w:t xml:space="preserve">8 </w:t>
      </w:r>
      <w:r w:rsidRPr="006F3505">
        <w:rPr>
          <w:rFonts w:ascii="Times New Roman" w:hAnsi="Times New Roman" w:cs="Times New Roman"/>
          <w:sz w:val="24"/>
          <w:szCs w:val="24"/>
        </w:rPr>
        <w:t>do SWZ. Umowa zostanie uzupełniona o zapisy wynikające ze złożonej oferty.</w:t>
      </w:r>
    </w:p>
    <w:p w14:paraId="3CD1581D"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związku z realizacją umowy.</w:t>
      </w:r>
    </w:p>
    <w:p w14:paraId="462E1325"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odwołania, z zastrzeżeniem wyjątków przewidzianych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dokumentu pełnomocnictwa dla osoby zawierającej umowę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trakcie postępowania o udzielenie zamówienia,</w:t>
      </w:r>
    </w:p>
    <w:p w14:paraId="34E5F0B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6F3505" w:rsidRDefault="006534B3">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złożenia kopii polisy potwierdzającej posiadanie wymaganego ubezpieczenia,</w:t>
      </w:r>
    </w:p>
    <w:p w14:paraId="2CEBF4A5"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że zostaną one zatrudnione na umowę o pracę do realizacji zamówienia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innych oświadczeń lub dokumentów, które wynikają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projektowanych postanowień umowy w sprawie zamówienia publicznego, które zostaną wprowadzone</w:t>
      </w:r>
      <w:r w:rsidR="00494942" w:rsidRPr="006F3505">
        <w:rPr>
          <w:rFonts w:ascii="Times New Roman" w:hAnsi="Times New Roman" w:cs="Times New Roman"/>
          <w:sz w:val="24"/>
          <w:szCs w:val="24"/>
        </w:rPr>
        <w:t xml:space="preserve"> </w:t>
      </w:r>
      <w:r w:rsidRPr="006F3505">
        <w:rPr>
          <w:rFonts w:ascii="Times New Roman" w:hAnsi="Times New Roman" w:cs="Times New Roman"/>
          <w:sz w:val="24"/>
          <w:szCs w:val="24"/>
        </w:rPr>
        <w:t>do treści tej umowy (jeżeli dotyczy).</w:t>
      </w:r>
    </w:p>
    <w:p w14:paraId="157D45A4" w14:textId="77777777" w:rsidR="00EA4410" w:rsidRPr="006F3505" w:rsidRDefault="00EA4410" w:rsidP="00C70F47">
      <w:pPr>
        <w:autoSpaceDE w:val="0"/>
        <w:spacing w:line="252" w:lineRule="auto"/>
        <w:jc w:val="both"/>
      </w:pPr>
    </w:p>
    <w:p w14:paraId="0B4A13AF"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Pouczenie o środkach ochrony prawnej.</w:t>
      </w:r>
    </w:p>
    <w:p w14:paraId="33E1CD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7890F3E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6BE9D3C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wobec ogłoszenia wszczynającego postępowanie </w:t>
      </w:r>
      <w:r w:rsidR="00F0626D"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Odwołanie przysługuje na:</w:t>
      </w:r>
    </w:p>
    <w:p w14:paraId="4A38C88C" w14:textId="77777777" w:rsidR="00775797" w:rsidRPr="006F3505" w:rsidRDefault="00775797" w:rsidP="00F0626D">
      <w:pPr>
        <w:autoSpaceDE w:val="0"/>
        <w:spacing w:line="252" w:lineRule="auto"/>
        <w:ind w:left="2098" w:hanging="284"/>
        <w:jc w:val="both"/>
      </w:pPr>
      <w:r w:rsidRPr="006F3505">
        <w:t>1)</w:t>
      </w:r>
      <w:r w:rsidRPr="006F3505">
        <w:tab/>
        <w:t xml:space="preserve">niezgodną z przepisami ustawy czynność zamawiającego, podjętą </w:t>
      </w:r>
      <w:r w:rsidR="00F0626D" w:rsidRPr="006F3505">
        <w:br/>
      </w:r>
      <w:r w:rsidRPr="006F3505">
        <w:t>w postępowaniu o udzielenie zamówienia, o zawarcie umowy ramowej, dynamicznym systemie zakupów, systemie kwalifikowania wykonawców lub konkursie, w tym na projektowane postanowienie umowy;</w:t>
      </w:r>
    </w:p>
    <w:p w14:paraId="7F726E3C" w14:textId="77777777" w:rsidR="00775797" w:rsidRPr="006F3505" w:rsidRDefault="00775797" w:rsidP="00F0626D">
      <w:pPr>
        <w:autoSpaceDE w:val="0"/>
        <w:spacing w:line="252" w:lineRule="auto"/>
        <w:ind w:left="2098" w:hanging="284"/>
        <w:jc w:val="both"/>
      </w:pPr>
      <w:r w:rsidRPr="006F3505">
        <w:t>2)</w:t>
      </w:r>
      <w:r w:rsidRPr="006F3505">
        <w:tab/>
        <w:t xml:space="preserve">zaniechanie czynności w postępowaniu o udzielenie zamówienia, </w:t>
      </w:r>
      <w:r w:rsidR="00F0626D" w:rsidRPr="006F3505">
        <w:br/>
      </w:r>
      <w:r w:rsidRPr="006F3505">
        <w:t>o zawarcie umowy ramowej, dynamicznym systemie zakupów, systemie kwalifikowania wykonawców lub konkursie, do której zamawiający był obowiązany na podstawie ustawy;</w:t>
      </w:r>
    </w:p>
    <w:p w14:paraId="63FBE9A8" w14:textId="77777777" w:rsidR="00775797" w:rsidRPr="006F3505" w:rsidRDefault="00775797" w:rsidP="00F0626D">
      <w:pPr>
        <w:autoSpaceDE w:val="0"/>
        <w:spacing w:line="252" w:lineRule="auto"/>
        <w:ind w:left="2098" w:hanging="284"/>
        <w:jc w:val="both"/>
      </w:pPr>
      <w:r w:rsidRPr="006F3505">
        <w:t>3)</w:t>
      </w:r>
      <w:r w:rsidRPr="006F3505">
        <w:tab/>
        <w:t>zaniechanie przeprowadzenia postępowania o udzielenie zamówienia lub zorganizowania konkursu na podstawie ustawy, mimo że zamawiający był do tego obowiązany.</w:t>
      </w:r>
    </w:p>
    <w:p w14:paraId="523FC798"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wnosi się do Prezesa Izby.</w:t>
      </w:r>
    </w:p>
    <w:p w14:paraId="2B059B2B" w14:textId="15CA0204" w:rsidR="004F4DF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515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odwołanie wnosi się:</w:t>
      </w:r>
    </w:p>
    <w:p w14:paraId="4C507F28" w14:textId="77777777" w:rsidR="00F0626D" w:rsidRPr="006F3505" w:rsidRDefault="00F0626D" w:rsidP="00F0626D">
      <w:pPr>
        <w:pStyle w:val="Akapitzlist"/>
        <w:autoSpaceDE w:val="0"/>
        <w:spacing w:after="0" w:line="252" w:lineRule="auto"/>
        <w:ind w:left="1021"/>
        <w:jc w:val="both"/>
        <w:rPr>
          <w:rFonts w:ascii="Times New Roman" w:hAnsi="Times New Roman" w:cs="Times New Roman"/>
          <w:sz w:val="24"/>
          <w:szCs w:val="24"/>
        </w:rPr>
      </w:pPr>
      <w:r w:rsidRPr="006F3505">
        <w:rPr>
          <w:rFonts w:ascii="Times New Roman" w:hAnsi="Times New Roman" w:cs="Times New Roman"/>
          <w:sz w:val="24"/>
          <w:szCs w:val="24"/>
        </w:rPr>
        <w:t>„1.</w:t>
      </w:r>
      <w:r w:rsidRPr="006F3505">
        <w:rPr>
          <w:rFonts w:ascii="Times New Roman" w:hAnsi="Times New Roman" w:cs="Times New Roman"/>
          <w:sz w:val="24"/>
          <w:szCs w:val="24"/>
        </w:rPr>
        <w:tab/>
      </w:r>
      <w:r w:rsidR="00775797" w:rsidRPr="006F3505">
        <w:rPr>
          <w:rFonts w:ascii="Times New Roman" w:hAnsi="Times New Roman" w:cs="Times New Roman"/>
          <w:sz w:val="24"/>
          <w:szCs w:val="24"/>
        </w:rPr>
        <w:t>Odwołanie wnosi się:</w:t>
      </w:r>
    </w:p>
    <w:p w14:paraId="472AF3BA" w14:textId="77777777" w:rsidR="00775797" w:rsidRPr="006F3505" w:rsidRDefault="00775797" w:rsidP="00F0626D">
      <w:pPr>
        <w:autoSpaceDE w:val="0"/>
        <w:spacing w:line="252" w:lineRule="auto"/>
        <w:ind w:left="1701" w:hanging="284"/>
        <w:jc w:val="both"/>
      </w:pPr>
      <w:r w:rsidRPr="006F3505">
        <w:t>1)</w:t>
      </w:r>
      <w:r w:rsidRPr="006F3505">
        <w:tab/>
        <w:t>w przypadku zamówień, których wartość jest równa albo przekracza progi unijne,</w:t>
      </w:r>
      <w:r w:rsidR="00EB08FB" w:rsidRPr="006F3505">
        <w:t xml:space="preserve"> </w:t>
      </w:r>
      <w:r w:rsidRPr="006F3505">
        <w:t>w terminie:</w:t>
      </w:r>
    </w:p>
    <w:p w14:paraId="55D50A60" w14:textId="77777777" w:rsidR="00775797" w:rsidRPr="006F3505" w:rsidRDefault="00775797" w:rsidP="00F0626D">
      <w:pPr>
        <w:autoSpaceDE w:val="0"/>
        <w:spacing w:line="252" w:lineRule="auto"/>
        <w:ind w:left="1985" w:hanging="283"/>
        <w:jc w:val="both"/>
      </w:pPr>
      <w:r w:rsidRPr="006F3505">
        <w:t>a)</w:t>
      </w:r>
      <w:r w:rsidRPr="006F3505">
        <w:tab/>
        <w:t>10 dni od dnia przekazania informacji o czynności zamawiającego stanowiącej podstawę jego wniesienia, jeżeli informacja została przekazana przy użyciu środków komunikacji elektronicznej,</w:t>
      </w:r>
    </w:p>
    <w:p w14:paraId="68FBDC9D" w14:textId="77777777" w:rsidR="00775797" w:rsidRPr="006F3505" w:rsidRDefault="00775797" w:rsidP="00F0626D">
      <w:pPr>
        <w:autoSpaceDE w:val="0"/>
        <w:spacing w:line="252" w:lineRule="auto"/>
        <w:ind w:left="1985" w:hanging="283"/>
        <w:jc w:val="both"/>
      </w:pPr>
      <w:r w:rsidRPr="006F3505">
        <w:t>b)</w:t>
      </w:r>
      <w:r w:rsidRPr="006F3505">
        <w:tab/>
        <w:t>15 dni od dnia przekazania informacji o czynności zamawiającego stanowiącej podstawę jego wniesienia, jeżeli informacja została przekazana w sposób inny niż określony w lit. a;</w:t>
      </w:r>
    </w:p>
    <w:p w14:paraId="214B67C7" w14:textId="77777777" w:rsidR="00775797" w:rsidRPr="006F3505" w:rsidRDefault="00775797" w:rsidP="00F0626D">
      <w:pPr>
        <w:autoSpaceDE w:val="0"/>
        <w:spacing w:line="252" w:lineRule="auto"/>
        <w:ind w:left="1701" w:hanging="284"/>
        <w:jc w:val="both"/>
      </w:pPr>
      <w:r w:rsidRPr="006F3505">
        <w:t>2)</w:t>
      </w:r>
      <w:r w:rsidRPr="006F3505">
        <w:tab/>
        <w:t xml:space="preserve">w przypadku zamówień, których wartość jest mniejsza niż progi unijne, </w:t>
      </w:r>
      <w:r w:rsidR="00C70F47" w:rsidRPr="006F3505">
        <w:br/>
      </w:r>
      <w:r w:rsidRPr="006F3505">
        <w:t xml:space="preserve">w terminie: </w:t>
      </w:r>
    </w:p>
    <w:p w14:paraId="64D8F09E" w14:textId="77777777" w:rsidR="00775797" w:rsidRPr="006F3505" w:rsidRDefault="00775797" w:rsidP="00F0626D">
      <w:pPr>
        <w:autoSpaceDE w:val="0"/>
        <w:spacing w:line="252" w:lineRule="auto"/>
        <w:ind w:left="1985" w:hanging="283"/>
        <w:jc w:val="both"/>
      </w:pPr>
      <w:r w:rsidRPr="006F3505">
        <w:t>a)</w:t>
      </w:r>
      <w:r w:rsidRPr="006F3505">
        <w:tab/>
        <w:t>5 dni od dnia przekazania informacji o czynności zamawiającego stanowiącej podstawę jego wniesienia, jeżeli informacja została przekazana przy użyciu środków komunikacji elektronicznej,</w:t>
      </w:r>
    </w:p>
    <w:p w14:paraId="7193C77F" w14:textId="77777777" w:rsidR="00775797" w:rsidRPr="006F3505" w:rsidRDefault="00775797" w:rsidP="00F0626D">
      <w:pPr>
        <w:autoSpaceDE w:val="0"/>
        <w:spacing w:line="252" w:lineRule="auto"/>
        <w:ind w:left="1985" w:hanging="283"/>
        <w:jc w:val="both"/>
      </w:pPr>
      <w:r w:rsidRPr="006F3505">
        <w:t>b</w:t>
      </w:r>
      <w:r w:rsidR="00F0626D" w:rsidRPr="006F3505">
        <w:t>)</w:t>
      </w:r>
      <w:r w:rsidRPr="006F3505">
        <w:tab/>
        <w:t>10 dni od dnia przekazania informacji o czynności zamawiającego stanowiącej podstawę jego wniesienia, jeżeli informacja została przekazana w sposób inny niż określony w lit. a.</w:t>
      </w:r>
    </w:p>
    <w:p w14:paraId="4D5934C5" w14:textId="77777777" w:rsidR="00775797" w:rsidRPr="006F3505" w:rsidRDefault="00775797" w:rsidP="00F0626D">
      <w:pPr>
        <w:autoSpaceDE w:val="0"/>
        <w:spacing w:line="252" w:lineRule="auto"/>
        <w:ind w:left="1418" w:hanging="284"/>
        <w:jc w:val="both"/>
      </w:pPr>
      <w:r w:rsidRPr="006F3505">
        <w:t>2.</w:t>
      </w:r>
      <w:r w:rsidRPr="006F3505">
        <w:tab/>
        <w:t>Odwołanie wobec treści ogłoszenia wszczynającego postępowanie o udzielenie zamówienia lub konkurs lub wobec treści dokumentów zamówienia wnosi się w terminie:</w:t>
      </w:r>
    </w:p>
    <w:p w14:paraId="724A371D" w14:textId="77777777" w:rsidR="00775797" w:rsidRPr="006F3505" w:rsidRDefault="00775797" w:rsidP="00F0626D">
      <w:pPr>
        <w:autoSpaceDE w:val="0"/>
        <w:spacing w:line="252" w:lineRule="auto"/>
        <w:ind w:left="1701" w:hanging="283"/>
        <w:jc w:val="both"/>
      </w:pPr>
      <w:r w:rsidRPr="006F3505">
        <w:t>1)</w:t>
      </w:r>
      <w:r w:rsidRPr="006F3505">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6F3505" w:rsidRDefault="00775797" w:rsidP="00F0626D">
      <w:pPr>
        <w:autoSpaceDE w:val="0"/>
        <w:spacing w:line="252" w:lineRule="auto"/>
        <w:ind w:left="1701" w:hanging="283"/>
        <w:jc w:val="both"/>
      </w:pPr>
      <w:r w:rsidRPr="006F3505">
        <w:lastRenderedPageBreak/>
        <w:t>2)</w:t>
      </w:r>
      <w:r w:rsidRPr="006F3505">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6F3505" w:rsidRDefault="00775797" w:rsidP="00F0626D">
      <w:pPr>
        <w:autoSpaceDE w:val="0"/>
        <w:spacing w:line="252" w:lineRule="auto"/>
        <w:ind w:left="1418" w:hanging="284"/>
        <w:jc w:val="both"/>
      </w:pPr>
      <w:r w:rsidRPr="006F3505">
        <w:t>3.</w:t>
      </w:r>
      <w:r w:rsidRPr="006F3505">
        <w:tab/>
        <w:t xml:space="preserve">Odwołanie w przypadkach innych niż określone w ust. 1 i 2 wnosi się </w:t>
      </w:r>
      <w:r w:rsidR="00C70F47" w:rsidRPr="006F3505">
        <w:br/>
      </w:r>
      <w:r w:rsidRPr="006F3505">
        <w:t>w terminie:</w:t>
      </w:r>
    </w:p>
    <w:p w14:paraId="68242B1E" w14:textId="77777777" w:rsidR="00775797" w:rsidRPr="006F3505" w:rsidRDefault="00775797" w:rsidP="00F0626D">
      <w:pPr>
        <w:autoSpaceDE w:val="0"/>
        <w:spacing w:line="252" w:lineRule="auto"/>
        <w:ind w:left="1701" w:hanging="284"/>
        <w:jc w:val="both"/>
      </w:pPr>
      <w:r w:rsidRPr="006F3505">
        <w:t>1)</w:t>
      </w:r>
      <w:r w:rsidRPr="006F3505">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6F3505" w:rsidRDefault="00775797" w:rsidP="00F0626D">
      <w:pPr>
        <w:autoSpaceDE w:val="0"/>
        <w:spacing w:line="252" w:lineRule="auto"/>
        <w:ind w:left="1701" w:hanging="284"/>
        <w:jc w:val="both"/>
      </w:pPr>
      <w:r w:rsidRPr="006F3505">
        <w:t>2)</w:t>
      </w:r>
      <w:r w:rsidRPr="006F3505">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6F3505" w:rsidRDefault="00775797" w:rsidP="004F4DF4">
      <w:pPr>
        <w:autoSpaceDE w:val="0"/>
        <w:spacing w:line="252" w:lineRule="auto"/>
        <w:ind w:left="1418" w:hanging="284"/>
        <w:jc w:val="both"/>
      </w:pPr>
      <w:r w:rsidRPr="006F3505">
        <w:t>4.</w:t>
      </w:r>
      <w:r w:rsidRPr="006F3505">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6F3505">
        <w:br/>
      </w:r>
      <w:r w:rsidRPr="006F3505">
        <w:t>w ramach dynamicznego systemu zakupów lub umowy ramowej, odwołanie wnosi się nie później niż w terminie:</w:t>
      </w:r>
    </w:p>
    <w:p w14:paraId="44D6B2CF" w14:textId="77777777" w:rsidR="00775797" w:rsidRPr="006F3505" w:rsidRDefault="00775797" w:rsidP="00C70F47">
      <w:pPr>
        <w:autoSpaceDE w:val="0"/>
        <w:spacing w:line="252" w:lineRule="auto"/>
        <w:ind w:left="1701" w:hanging="284"/>
        <w:jc w:val="both"/>
      </w:pPr>
      <w:r w:rsidRPr="006F3505">
        <w:t>1)</w:t>
      </w:r>
      <w:r w:rsidRPr="006F3505">
        <w:tab/>
        <w:t xml:space="preserve">15 dni od dnia zamieszczenia w Biuletynie Zamówień Publicznych ogłoszenia o wyniku postępowania albo 30 dni od dnia publikacji </w:t>
      </w:r>
      <w:r w:rsidR="00C70F47" w:rsidRPr="006F3505">
        <w:br/>
      </w:r>
      <w:r w:rsidRPr="006F3505">
        <w:t xml:space="preserve">w Dzienniku Urzędowym Unii Europejskiej ogłoszenia o udzieleniu zamówienia, a w przypadku udzielenia zamówienia w trybie negocjacji bez ogłoszenia albo zamówienia z wolnej ręki </w:t>
      </w:r>
      <w:r w:rsidR="00C70F47" w:rsidRPr="006F3505">
        <w:t>–</w:t>
      </w:r>
      <w:r w:rsidRPr="006F3505">
        <w:t xml:space="preserve"> ogłoszenia o wyniku postępowania albo ogłoszenia o udzieleniu zamówienia, zawierającego uzasadnienie udzielenia zamówienia</w:t>
      </w:r>
      <w:r w:rsidR="00EB08FB" w:rsidRPr="006F3505">
        <w:t xml:space="preserve"> </w:t>
      </w:r>
      <w:r w:rsidRPr="006F3505">
        <w:t>w trybie negocjacji bez ogłoszenia albo zamówienia z wolnej ręki;</w:t>
      </w:r>
    </w:p>
    <w:p w14:paraId="7B968B5C" w14:textId="77777777" w:rsidR="00775797" w:rsidRPr="006F3505" w:rsidRDefault="00775797" w:rsidP="00C70F47">
      <w:pPr>
        <w:autoSpaceDE w:val="0"/>
        <w:spacing w:line="252" w:lineRule="auto"/>
        <w:ind w:left="1701" w:hanging="284"/>
        <w:jc w:val="both"/>
      </w:pPr>
      <w:r w:rsidRPr="006F3505">
        <w:t>2)</w:t>
      </w:r>
      <w:r w:rsidRPr="006F3505">
        <w:tab/>
        <w:t>6 miesięcy od dnia zawarcia umowy, jeżeli zamawiający:</w:t>
      </w:r>
    </w:p>
    <w:p w14:paraId="596D324B" w14:textId="77777777" w:rsidR="00775797" w:rsidRPr="006F3505" w:rsidRDefault="00775797" w:rsidP="00C70F47">
      <w:pPr>
        <w:autoSpaceDE w:val="0"/>
        <w:spacing w:line="252" w:lineRule="auto"/>
        <w:ind w:left="1985" w:hanging="283"/>
        <w:jc w:val="both"/>
      </w:pPr>
      <w:r w:rsidRPr="006F3505">
        <w:t>a)</w:t>
      </w:r>
      <w:r w:rsidRPr="006F3505">
        <w:tab/>
        <w:t xml:space="preserve">nie opublikował w Dzienniku Urzędowym Unii Europejskiej ogłoszenia </w:t>
      </w:r>
      <w:r w:rsidR="00C70F47" w:rsidRPr="006F3505">
        <w:br/>
      </w:r>
      <w:r w:rsidRPr="006F3505">
        <w:t>o udzieleniu zamówienia albo</w:t>
      </w:r>
    </w:p>
    <w:p w14:paraId="4D2F5A69" w14:textId="77777777" w:rsidR="00775797" w:rsidRPr="006F3505" w:rsidRDefault="00775797" w:rsidP="00C70F47">
      <w:pPr>
        <w:autoSpaceDE w:val="0"/>
        <w:spacing w:line="252" w:lineRule="auto"/>
        <w:ind w:left="1985" w:hanging="283"/>
        <w:jc w:val="both"/>
      </w:pPr>
      <w:r w:rsidRPr="006F3505">
        <w:t>b)</w:t>
      </w:r>
      <w:r w:rsidRPr="006F3505">
        <w:tab/>
        <w:t xml:space="preserve">opublikował w Dzienniku Urzędowym Unii Europejskiej ogłoszenie </w:t>
      </w:r>
      <w:r w:rsidR="00C70F47" w:rsidRPr="006F3505">
        <w:br/>
      </w:r>
      <w:r w:rsidRPr="006F3505">
        <w:t>o udzieleniu zamówienia, które nie zawiera uzasadnienia udzielenia zamówienia w trybie negocjacji bez ogłoszenia albo zamówienia z wolnej ręki;</w:t>
      </w:r>
    </w:p>
    <w:p w14:paraId="2CAC4EF4" w14:textId="77777777" w:rsidR="00775797" w:rsidRPr="006F3505" w:rsidRDefault="00775797" w:rsidP="00C70F47">
      <w:pPr>
        <w:autoSpaceDE w:val="0"/>
        <w:spacing w:line="252" w:lineRule="auto"/>
        <w:ind w:left="1701" w:hanging="284"/>
        <w:jc w:val="both"/>
      </w:pPr>
      <w:r w:rsidRPr="006F3505">
        <w:t>3)</w:t>
      </w:r>
      <w:r w:rsidRPr="006F3505">
        <w:tab/>
        <w:t>miesiąca od dnia zawarcia umowy, jeżeli zamawiający:</w:t>
      </w:r>
    </w:p>
    <w:p w14:paraId="695DB430" w14:textId="77777777" w:rsidR="00775797" w:rsidRPr="006F3505" w:rsidRDefault="00775797" w:rsidP="00C70F47">
      <w:pPr>
        <w:autoSpaceDE w:val="0"/>
        <w:spacing w:line="252" w:lineRule="auto"/>
        <w:ind w:left="1985" w:hanging="283"/>
        <w:jc w:val="both"/>
      </w:pPr>
      <w:r w:rsidRPr="006F3505">
        <w:t>a)</w:t>
      </w:r>
      <w:r w:rsidRPr="006F3505">
        <w:tab/>
        <w:t>nie zamieścił w Biuletynie Zamówień Publicznych ogłoszenia o wyniku postępowania albo</w:t>
      </w:r>
    </w:p>
    <w:p w14:paraId="4AD69591" w14:textId="77777777" w:rsidR="00775797" w:rsidRPr="006F3505" w:rsidRDefault="00775797" w:rsidP="00C70F47">
      <w:pPr>
        <w:autoSpaceDE w:val="0"/>
        <w:spacing w:line="252" w:lineRule="auto"/>
        <w:ind w:left="1985" w:hanging="283"/>
        <w:jc w:val="both"/>
      </w:pPr>
      <w:r w:rsidRPr="006F3505">
        <w:t>b)</w:t>
      </w:r>
      <w:r w:rsidRPr="006F3505">
        <w:tab/>
        <w:t xml:space="preserve">zamieścił w Biuletynie Zamówień Publicznych ogłoszenie o wyniku postępowania, które nie zawiera uzasadnienia udzielenia zamówienia </w:t>
      </w:r>
      <w:r w:rsidR="00C70F47" w:rsidRPr="006F3505">
        <w:br/>
      </w:r>
      <w:r w:rsidRPr="006F3505">
        <w:t>w trybie negocjacji bez ogłoszenia albo zamówienia z wolnej ręki."</w:t>
      </w:r>
    </w:p>
    <w:p w14:paraId="2534A6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Na orzeczenie Izby oraz postanowienie Prezesa Izby, o którym mowa w art. 519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6F3505">
        <w:rPr>
          <w:rFonts w:ascii="Times New Roman" w:hAnsi="Times New Roman" w:cs="Times New Roman"/>
          <w:sz w:val="24"/>
          <w:szCs w:val="24"/>
        </w:rPr>
        <w:br/>
      </w:r>
      <w:r w:rsidRPr="006F3505">
        <w:rPr>
          <w:rFonts w:ascii="Times New Roman" w:hAnsi="Times New Roman" w:cs="Times New Roman"/>
          <w:sz w:val="24"/>
          <w:szCs w:val="24"/>
        </w:rPr>
        <w:t>23 listopada 2012r. - Prawo pocztowe jest równoznaczne z jej wniesieniem.</w:t>
      </w:r>
    </w:p>
    <w:p w14:paraId="7DE13D9D" w14:textId="67A33854" w:rsidR="00B22AB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 wyroku sądu lub postanowienia kończącego postępowanie w sprawie przysługuje skarga kasacyjna do Sądu Najwyższego.</w:t>
      </w:r>
    </w:p>
    <w:p w14:paraId="6189DBFB" w14:textId="77777777" w:rsidR="004F4DF4" w:rsidRPr="006F3505" w:rsidRDefault="004F4DF4" w:rsidP="00EF0174">
      <w:pPr>
        <w:spacing w:line="252" w:lineRule="auto"/>
        <w:jc w:val="both"/>
      </w:pPr>
    </w:p>
    <w:p w14:paraId="4CFD8ADF" w14:textId="77777777" w:rsidR="00CF6817" w:rsidRPr="006F3505" w:rsidRDefault="00CF681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Załączniki stanowiące integralną część Specyfikacji (SWZ).</w:t>
      </w:r>
    </w:p>
    <w:p w14:paraId="35C56EF2" w14:textId="77777777" w:rsidR="00CF6817" w:rsidRPr="006F3505" w:rsidRDefault="00CF6817" w:rsidP="0001587C">
      <w:pPr>
        <w:autoSpaceDE w:val="0"/>
        <w:spacing w:line="252" w:lineRule="auto"/>
        <w:ind w:left="567"/>
        <w:jc w:val="both"/>
      </w:pPr>
      <w:r w:rsidRPr="006F3505">
        <w:t>Załącznik nr 1</w:t>
      </w:r>
      <w:r w:rsidRPr="006F3505">
        <w:tab/>
        <w:t>Opis przedmiotu zamówienia</w:t>
      </w:r>
    </w:p>
    <w:p w14:paraId="723DFCE6" w14:textId="77777777" w:rsidR="00CF6817" w:rsidRPr="006F3505" w:rsidRDefault="00CF6817" w:rsidP="0001587C">
      <w:pPr>
        <w:autoSpaceDE w:val="0"/>
        <w:spacing w:line="252" w:lineRule="auto"/>
        <w:ind w:left="567"/>
        <w:jc w:val="both"/>
      </w:pPr>
      <w:r w:rsidRPr="006F3505">
        <w:t>Załącznik nr 2</w:t>
      </w:r>
      <w:r w:rsidRPr="006F3505">
        <w:tab/>
        <w:t>Formularz oferty</w:t>
      </w:r>
    </w:p>
    <w:p w14:paraId="4F1BEC3B" w14:textId="77777777" w:rsidR="00E61012" w:rsidRPr="006F3505" w:rsidRDefault="00CF6817" w:rsidP="0001587C">
      <w:pPr>
        <w:autoSpaceDE w:val="0"/>
        <w:spacing w:line="252" w:lineRule="auto"/>
        <w:ind w:left="2127" w:hanging="1560"/>
        <w:jc w:val="both"/>
      </w:pPr>
      <w:r w:rsidRPr="006F3505">
        <w:t xml:space="preserve">Załącznik nr </w:t>
      </w:r>
      <w:r w:rsidR="004C09EE" w:rsidRPr="006F3505">
        <w:t>3</w:t>
      </w:r>
      <w:r w:rsidRPr="006F3505">
        <w:tab/>
        <w:t xml:space="preserve">Oświadczenie </w:t>
      </w:r>
      <w:bookmarkStart w:id="21" w:name="_Hlk72751218"/>
      <w:r w:rsidRPr="006F3505">
        <w:t>składane</w:t>
      </w:r>
      <w:bookmarkEnd w:id="21"/>
      <w:r w:rsidRPr="006F3505">
        <w:t xml:space="preserve"> na</w:t>
      </w:r>
      <w:r w:rsidR="00E61012" w:rsidRPr="006F3505">
        <w:t xml:space="preserve"> </w:t>
      </w:r>
      <w:r w:rsidRPr="006F3505">
        <w:t>podstawi</w:t>
      </w:r>
      <w:r w:rsidR="00E61012" w:rsidRPr="006F3505">
        <w:t xml:space="preserve">e art. 125 ust. 1 ustawy </w:t>
      </w:r>
      <w:proofErr w:type="spellStart"/>
      <w:r w:rsidR="00E61012" w:rsidRPr="006F3505">
        <w:t>Pzp</w:t>
      </w:r>
      <w:proofErr w:type="spellEnd"/>
      <w:r w:rsidR="00E61012" w:rsidRPr="006F3505">
        <w:t xml:space="preserve"> dotycząc</w:t>
      </w:r>
      <w:r w:rsidR="00EC5C4F" w:rsidRPr="006F3505">
        <w:t>e</w:t>
      </w:r>
      <w:r w:rsidR="00E61012" w:rsidRPr="006F3505">
        <w:t xml:space="preserve"> przesłanek wykluczenia</w:t>
      </w:r>
    </w:p>
    <w:p w14:paraId="7D4263D4" w14:textId="77777777" w:rsidR="004C09EE" w:rsidRPr="006F3505" w:rsidRDefault="004C09EE" w:rsidP="0001587C">
      <w:pPr>
        <w:autoSpaceDE w:val="0"/>
        <w:spacing w:line="252" w:lineRule="auto"/>
        <w:ind w:left="2127" w:hanging="1560"/>
        <w:jc w:val="both"/>
      </w:pPr>
      <w:r w:rsidRPr="006F3505">
        <w:t>Załącznik nr 3a</w:t>
      </w:r>
      <w:r w:rsidRPr="006F3505">
        <w:tab/>
        <w:t xml:space="preserve">Oświadczenie podmiotu udostępniającego zasoby składane na podstawi art. 125 ust. 1 ustawy </w:t>
      </w:r>
      <w:proofErr w:type="spellStart"/>
      <w:r w:rsidRPr="006F3505">
        <w:t>Pzp</w:t>
      </w:r>
      <w:proofErr w:type="spellEnd"/>
      <w:r w:rsidRPr="006F3505">
        <w:t xml:space="preserve"> dotyczące przesłanek wykluczenia</w:t>
      </w:r>
    </w:p>
    <w:p w14:paraId="76FCB865" w14:textId="77777777" w:rsidR="00DD570C" w:rsidRPr="006F3505" w:rsidRDefault="00CF6817" w:rsidP="0001587C">
      <w:pPr>
        <w:autoSpaceDE w:val="0"/>
        <w:spacing w:line="252" w:lineRule="auto"/>
        <w:ind w:left="2127" w:hanging="1560"/>
        <w:jc w:val="both"/>
      </w:pPr>
      <w:r w:rsidRPr="006F3505">
        <w:t xml:space="preserve">Załącznik nr </w:t>
      </w:r>
      <w:r w:rsidR="004C09EE" w:rsidRPr="006F3505">
        <w:t xml:space="preserve">4 </w:t>
      </w:r>
      <w:r w:rsidRPr="006F3505">
        <w:tab/>
      </w:r>
      <w:r w:rsidR="00E61012" w:rsidRPr="006F3505">
        <w:t xml:space="preserve">Oświadczenie składane na podstawie art. 108 ust. 1 pkt. 5 ustawy </w:t>
      </w:r>
      <w:proofErr w:type="spellStart"/>
      <w:r w:rsidR="00E61012" w:rsidRPr="006F3505">
        <w:t>Pzp</w:t>
      </w:r>
      <w:proofErr w:type="spellEnd"/>
      <w:r w:rsidR="00E61012" w:rsidRPr="006F3505">
        <w:t xml:space="preserve"> dotyczące przesłanek wykluczenia</w:t>
      </w:r>
    </w:p>
    <w:p w14:paraId="6615E0FF" w14:textId="0923A5E4" w:rsidR="00AF3FBE" w:rsidRPr="006F3505" w:rsidRDefault="00DD570C" w:rsidP="00EA4410">
      <w:pPr>
        <w:autoSpaceDE w:val="0"/>
        <w:spacing w:line="252" w:lineRule="auto"/>
        <w:ind w:left="2127" w:hanging="1560"/>
        <w:jc w:val="both"/>
      </w:pPr>
      <w:r w:rsidRPr="006F3505">
        <w:t>Załącznik nr</w:t>
      </w:r>
      <w:r w:rsidR="006640CA" w:rsidRPr="006F3505">
        <w:t xml:space="preserve"> </w:t>
      </w:r>
      <w:r w:rsidR="00E61012" w:rsidRPr="006F3505">
        <w:t>5</w:t>
      </w:r>
      <w:r w:rsidR="00C70F47" w:rsidRPr="006F3505">
        <w:tab/>
      </w:r>
      <w:r w:rsidR="004C09EE" w:rsidRPr="006F3505">
        <w:t>O</w:t>
      </w:r>
      <w:r w:rsidR="00CF6817" w:rsidRPr="006F3505">
        <w:t>świadczenie składane na podstawie art. 1</w:t>
      </w:r>
      <w:r w:rsidR="004C09EE" w:rsidRPr="006F3505">
        <w:t>17</w:t>
      </w:r>
      <w:r w:rsidR="00CF6817" w:rsidRPr="006F3505">
        <w:t xml:space="preserve"> ust. </w:t>
      </w:r>
      <w:r w:rsidR="004C09EE" w:rsidRPr="006F3505">
        <w:t>4</w:t>
      </w:r>
      <w:r w:rsidR="00CF6817" w:rsidRPr="006F3505">
        <w:t xml:space="preserve"> </w:t>
      </w:r>
      <w:r w:rsidR="00E61012" w:rsidRPr="006F3505">
        <w:t xml:space="preserve">ustawy </w:t>
      </w:r>
      <w:proofErr w:type="spellStart"/>
      <w:r w:rsidR="00E61012" w:rsidRPr="006F3505">
        <w:t>Pzp</w:t>
      </w:r>
      <w:proofErr w:type="spellEnd"/>
      <w:r w:rsidR="00E61012" w:rsidRPr="006F3505">
        <w:t xml:space="preserve"> dotyczące przesłanek wykluczenia</w:t>
      </w:r>
    </w:p>
    <w:p w14:paraId="73A0027C" w14:textId="7E4929A2" w:rsidR="00CF6817" w:rsidRPr="006F3505" w:rsidRDefault="006E29B0" w:rsidP="0001587C">
      <w:pPr>
        <w:autoSpaceDE w:val="0"/>
        <w:spacing w:line="252" w:lineRule="auto"/>
        <w:ind w:left="567"/>
        <w:jc w:val="both"/>
      </w:pPr>
      <w:r w:rsidRPr="006F3505">
        <w:t xml:space="preserve">Załącznik nr </w:t>
      </w:r>
      <w:r w:rsidR="00EF0174" w:rsidRPr="006F3505">
        <w:t>6</w:t>
      </w:r>
      <w:r w:rsidRPr="006F3505">
        <w:t xml:space="preserve">   </w:t>
      </w:r>
      <w:r w:rsidR="00EF0174" w:rsidRPr="006F3505">
        <w:rPr>
          <w:bCs/>
        </w:rPr>
        <w:t>Oświadczenie o aktualności dokumentów</w:t>
      </w:r>
    </w:p>
    <w:p w14:paraId="5C8C50D2" w14:textId="1E5F8AAD" w:rsidR="003A15F6" w:rsidRPr="006F3505" w:rsidRDefault="00CF6817" w:rsidP="00D357FC">
      <w:pPr>
        <w:autoSpaceDE w:val="0"/>
        <w:spacing w:line="252" w:lineRule="auto"/>
        <w:ind w:left="2268" w:hanging="1701"/>
        <w:jc w:val="both"/>
      </w:pPr>
      <w:r w:rsidRPr="006F3505">
        <w:t xml:space="preserve">Załącznik nr </w:t>
      </w:r>
      <w:r w:rsidR="00EF0174" w:rsidRPr="006F3505">
        <w:t>7 lub 7a:</w:t>
      </w:r>
      <w:r w:rsidR="00D357FC" w:rsidRPr="006F3505">
        <w:t xml:space="preserve"> </w:t>
      </w:r>
      <w:r w:rsidR="000602CC" w:rsidRPr="006F3505">
        <w:t xml:space="preserve">  </w:t>
      </w:r>
      <w:r w:rsidR="00EF0174" w:rsidRPr="006F3505">
        <w:rPr>
          <w:bCs/>
        </w:rPr>
        <w:t xml:space="preserve">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 </w:t>
      </w:r>
    </w:p>
    <w:p w14:paraId="053905F3" w14:textId="7FB23B44" w:rsidR="00EB572E" w:rsidRPr="006F3505" w:rsidRDefault="00EB572E" w:rsidP="00EB572E">
      <w:pPr>
        <w:autoSpaceDE w:val="0"/>
        <w:ind w:left="567"/>
        <w:jc w:val="both"/>
        <w:rPr>
          <w:bCs/>
        </w:rPr>
      </w:pPr>
      <w:bookmarkStart w:id="22" w:name="_Hlk212017138"/>
      <w:r w:rsidRPr="006F3505">
        <w:rPr>
          <w:bCs/>
        </w:rPr>
        <w:t xml:space="preserve">Załącznik nr: </w:t>
      </w:r>
      <w:r w:rsidR="00EF0174" w:rsidRPr="006F3505">
        <w:rPr>
          <w:bCs/>
        </w:rPr>
        <w:t>8</w:t>
      </w:r>
      <w:r w:rsidRPr="006F3505">
        <w:rPr>
          <w:bCs/>
        </w:rPr>
        <w:t xml:space="preserve"> </w:t>
      </w:r>
      <w:r w:rsidR="00EF0174" w:rsidRPr="006F3505">
        <w:t>Wzór umowy</w:t>
      </w:r>
    </w:p>
    <w:p w14:paraId="77A5E190" w14:textId="6165B866" w:rsidR="00EB572E" w:rsidRPr="006F3505" w:rsidRDefault="00EB572E" w:rsidP="00EB572E">
      <w:pPr>
        <w:autoSpaceDE w:val="0"/>
        <w:spacing w:line="259" w:lineRule="auto"/>
        <w:ind w:left="2835" w:hanging="2268"/>
        <w:jc w:val="both"/>
        <w:rPr>
          <w:bCs/>
        </w:rPr>
      </w:pPr>
      <w:r w:rsidRPr="006F3505">
        <w:t xml:space="preserve">Załącznik nr: </w:t>
      </w:r>
      <w:r w:rsidR="00EF0174" w:rsidRPr="006F3505">
        <w:t>9</w:t>
      </w:r>
      <w:r w:rsidRPr="006F3505">
        <w:rPr>
          <w:rFonts w:ascii="Calibri" w:eastAsia="SimSun" w:hAnsi="Calibri" w:cs="Calibri"/>
          <w:b/>
          <w:kern w:val="1"/>
          <w:sz w:val="22"/>
          <w:szCs w:val="22"/>
          <w:lang w:eastAsia="hi-IN" w:bidi="hi-IN"/>
        </w:rPr>
        <w:t xml:space="preserve"> </w:t>
      </w:r>
      <w:r w:rsidR="00EF0174" w:rsidRPr="006F3505">
        <w:t>Link do postępowania oraz ID postępowania</w:t>
      </w:r>
    </w:p>
    <w:bookmarkEnd w:id="22"/>
    <w:p w14:paraId="0F1A764C" w14:textId="77777777" w:rsidR="00EB572E" w:rsidRPr="006F3505" w:rsidRDefault="00EB572E" w:rsidP="00D357FC">
      <w:pPr>
        <w:autoSpaceDE w:val="0"/>
        <w:spacing w:line="252" w:lineRule="auto"/>
        <w:ind w:left="2268" w:hanging="1701"/>
        <w:jc w:val="both"/>
      </w:pPr>
    </w:p>
    <w:sectPr w:rsidR="00EB572E" w:rsidRPr="006F3505" w:rsidSect="00D5370C">
      <w:headerReference w:type="default" r:id="rId36"/>
      <w:footerReference w:type="even" r:id="rId37"/>
      <w:footerReference w:type="default" r:id="rId38"/>
      <w:pgSz w:w="11906" w:h="16838"/>
      <w:pgMar w:top="1134" w:right="1418" w:bottom="1134" w:left="1418"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551C" w14:textId="77777777" w:rsidR="0049164B" w:rsidRDefault="0049164B" w:rsidP="00BB3176">
      <w:r>
        <w:separator/>
      </w:r>
    </w:p>
  </w:endnote>
  <w:endnote w:type="continuationSeparator" w:id="0">
    <w:p w14:paraId="043F08D1" w14:textId="77777777" w:rsidR="0049164B" w:rsidRDefault="0049164B"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329F" w14:textId="77777777" w:rsidR="0049164B" w:rsidRDefault="0049164B" w:rsidP="00BB3176">
      <w:r>
        <w:separator/>
      </w:r>
    </w:p>
  </w:footnote>
  <w:footnote w:type="continuationSeparator" w:id="0">
    <w:p w14:paraId="3E9A1FC5" w14:textId="77777777" w:rsidR="0049164B" w:rsidRDefault="0049164B"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471" w14:textId="7FFB9FBC" w:rsidR="00D5370C" w:rsidRDefault="00D5370C" w:rsidP="00D5370C">
    <w:pPr>
      <w:jc w:val="both"/>
      <w:rPr>
        <w:b/>
        <w:i/>
        <w:iCs/>
        <w:sz w:val="16"/>
        <w:szCs w:val="16"/>
      </w:rPr>
    </w:pPr>
    <w:r w:rsidRPr="00CF5023">
      <w:rPr>
        <w:noProof/>
        <w:sz w:val="28"/>
        <w:szCs w:val="28"/>
      </w:rPr>
      <w:drawing>
        <wp:inline distT="0" distB="0" distL="0" distR="0" wp14:anchorId="732BE395" wp14:editId="7E42A2C1">
          <wp:extent cx="5759450" cy="821690"/>
          <wp:effectExtent l="0" t="0" r="0" b="0"/>
          <wp:docPr id="181380461" name="Obraz 181380461"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1690"/>
                  </a:xfrm>
                  <a:prstGeom prst="rect">
                    <a:avLst/>
                  </a:prstGeom>
                  <a:noFill/>
                  <a:ln>
                    <a:noFill/>
                  </a:ln>
                </pic:spPr>
              </pic:pic>
            </a:graphicData>
          </a:graphic>
        </wp:inline>
      </w:drawing>
    </w:r>
  </w:p>
  <w:p w14:paraId="29591331" w14:textId="45BF709C" w:rsidR="00E3398F" w:rsidRPr="00D5370C" w:rsidRDefault="00D5370C" w:rsidP="00D5370C">
    <w:pPr>
      <w:jc w:val="both"/>
      <w:rPr>
        <w:b/>
        <w:bCs/>
        <w:i/>
        <w:iCs/>
        <w:sz w:val="16"/>
        <w:szCs w:val="16"/>
      </w:rPr>
    </w:pPr>
    <w:r>
      <w:rPr>
        <w:b/>
        <w:i/>
        <w:iCs/>
        <w:sz w:val="16"/>
        <w:szCs w:val="16"/>
      </w:rPr>
      <w:t>17/2025 – „Zakup autobusów o napędzie elektrycznym wraz z budową niezbędnej infrastruktury oraz samochodów elektrycznych do nadzoru nad funkcjonowaniem komunikacji publicznej - zakup samochodów elektrycznych ”</w:t>
    </w:r>
    <w:r w:rsidR="00160837" w:rsidRPr="00160837">
      <w:rPr>
        <w:b/>
        <w:sz w:val="16"/>
        <w:szCs w:val="16"/>
      </w:rPr>
      <w:tab/>
    </w:r>
    <w:r w:rsidR="00E3398F" w:rsidRPr="00160837">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2"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3"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4"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6"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0D9F3A77"/>
    <w:multiLevelType w:val="multilevel"/>
    <w:tmpl w:val="367A625C"/>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4"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BB1C32"/>
    <w:multiLevelType w:val="multilevel"/>
    <w:tmpl w:val="8BA26B6A"/>
    <w:lvl w:ilvl="0">
      <w:start w:val="20"/>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7"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211"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11"/>
  </w:num>
  <w:num w:numId="2" w16cid:durableId="1756898803">
    <w:abstractNumId w:val="16"/>
  </w:num>
  <w:num w:numId="3" w16cid:durableId="415439303">
    <w:abstractNumId w:val="12"/>
  </w:num>
  <w:num w:numId="4" w16cid:durableId="638649463">
    <w:abstractNumId w:val="18"/>
  </w:num>
  <w:num w:numId="5" w16cid:durableId="1794134213">
    <w:abstractNumId w:val="8"/>
  </w:num>
  <w:num w:numId="6" w16cid:durableId="171341574">
    <w:abstractNumId w:val="41"/>
  </w:num>
  <w:num w:numId="7" w16cid:durableId="2056464028">
    <w:abstractNumId w:val="29"/>
  </w:num>
  <w:num w:numId="8" w16cid:durableId="597327211">
    <w:abstractNumId w:val="4"/>
  </w:num>
  <w:num w:numId="9" w16cid:durableId="640840788">
    <w:abstractNumId w:val="17"/>
  </w:num>
  <w:num w:numId="10" w16cid:durableId="581724274">
    <w:abstractNumId w:val="38"/>
  </w:num>
  <w:num w:numId="11" w16cid:durableId="374693103">
    <w:abstractNumId w:val="42"/>
  </w:num>
  <w:num w:numId="12" w16cid:durableId="2033534090">
    <w:abstractNumId w:val="44"/>
  </w:num>
  <w:num w:numId="13" w16cid:durableId="567232673">
    <w:abstractNumId w:val="9"/>
  </w:num>
  <w:num w:numId="14" w16cid:durableId="179246377">
    <w:abstractNumId w:val="14"/>
  </w:num>
  <w:num w:numId="15" w16cid:durableId="298998310">
    <w:abstractNumId w:val="20"/>
  </w:num>
  <w:num w:numId="16" w16cid:durableId="1320617131">
    <w:abstractNumId w:val="34"/>
  </w:num>
  <w:num w:numId="17" w16cid:durableId="583952951">
    <w:abstractNumId w:val="30"/>
  </w:num>
  <w:num w:numId="18" w16cid:durableId="2042582348">
    <w:abstractNumId w:val="25"/>
  </w:num>
  <w:num w:numId="19" w16cid:durableId="1334456265">
    <w:abstractNumId w:val="10"/>
  </w:num>
  <w:num w:numId="20" w16cid:durableId="758982325">
    <w:abstractNumId w:val="13"/>
  </w:num>
  <w:num w:numId="21" w16cid:durableId="913393218">
    <w:abstractNumId w:val="19"/>
  </w:num>
  <w:num w:numId="22" w16cid:durableId="1234242642">
    <w:abstractNumId w:val="37"/>
  </w:num>
  <w:num w:numId="23" w16cid:durableId="519860489">
    <w:abstractNumId w:val="23"/>
  </w:num>
  <w:num w:numId="24" w16cid:durableId="882060043">
    <w:abstractNumId w:val="35"/>
  </w:num>
  <w:num w:numId="25" w16cid:durableId="1892646574">
    <w:abstractNumId w:val="28"/>
  </w:num>
  <w:num w:numId="26" w16cid:durableId="1204321073">
    <w:abstractNumId w:val="32"/>
  </w:num>
  <w:num w:numId="27" w16cid:durableId="866796862">
    <w:abstractNumId w:val="33"/>
  </w:num>
  <w:num w:numId="28" w16cid:durableId="561984835">
    <w:abstractNumId w:val="47"/>
  </w:num>
  <w:num w:numId="29" w16cid:durableId="479733471">
    <w:abstractNumId w:val="39"/>
  </w:num>
  <w:num w:numId="30" w16cid:durableId="1515145648">
    <w:abstractNumId w:val="15"/>
  </w:num>
  <w:num w:numId="31" w16cid:durableId="1761171150">
    <w:abstractNumId w:val="22"/>
  </w:num>
  <w:num w:numId="32" w16cid:durableId="1221407529">
    <w:abstractNumId w:val="43"/>
  </w:num>
  <w:num w:numId="33" w16cid:durableId="1241326740">
    <w:abstractNumId w:val="46"/>
  </w:num>
  <w:num w:numId="34" w16cid:durableId="655495792">
    <w:abstractNumId w:val="6"/>
  </w:num>
  <w:num w:numId="35" w16cid:durableId="1973439260">
    <w:abstractNumId w:val="24"/>
  </w:num>
  <w:num w:numId="36" w16cid:durableId="2021589768">
    <w:abstractNumId w:val="45"/>
  </w:num>
  <w:num w:numId="37" w16cid:durableId="1954677551">
    <w:abstractNumId w:val="31"/>
  </w:num>
  <w:num w:numId="38" w16cid:durableId="1589390248">
    <w:abstractNumId w:val="7"/>
  </w:num>
  <w:num w:numId="39" w16cid:durableId="1643920913">
    <w:abstractNumId w:val="27"/>
  </w:num>
  <w:num w:numId="40" w16cid:durableId="1588732910">
    <w:abstractNumId w:val="40"/>
  </w:num>
  <w:num w:numId="41" w16cid:durableId="1478377978">
    <w:abstractNumId w:val="26"/>
  </w:num>
  <w:num w:numId="42" w16cid:durableId="1146583863">
    <w:abstractNumId w:val="2"/>
    <w:lvlOverride w:ilvl="0">
      <w:startOverride w:val="1"/>
    </w:lvlOverride>
  </w:num>
  <w:num w:numId="43" w16cid:durableId="323507711">
    <w:abstractNumId w:val="3"/>
    <w:lvlOverride w:ilvl="0">
      <w:startOverride w:val="2"/>
    </w:lvlOverride>
  </w:num>
  <w:num w:numId="44" w16cid:durableId="1241912833">
    <w:abstractNumId w:val="36"/>
  </w:num>
  <w:num w:numId="45" w16cid:durableId="330529736">
    <w:abstractNumId w:val="1"/>
  </w:num>
  <w:num w:numId="46" w16cid:durableId="3616320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3BD"/>
    <w:rsid w:val="00075B8C"/>
    <w:rsid w:val="000817A7"/>
    <w:rsid w:val="00081A6B"/>
    <w:rsid w:val="00087DDA"/>
    <w:rsid w:val="00093981"/>
    <w:rsid w:val="00095134"/>
    <w:rsid w:val="00095841"/>
    <w:rsid w:val="000A1B0E"/>
    <w:rsid w:val="000A4AA6"/>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05D2"/>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202BB2"/>
    <w:rsid w:val="002066D9"/>
    <w:rsid w:val="0021293C"/>
    <w:rsid w:val="00215D5B"/>
    <w:rsid w:val="00216A72"/>
    <w:rsid w:val="002172C5"/>
    <w:rsid w:val="002176F2"/>
    <w:rsid w:val="00222DF6"/>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086"/>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1907"/>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164B"/>
    <w:rsid w:val="00494942"/>
    <w:rsid w:val="004A65C8"/>
    <w:rsid w:val="004A6B32"/>
    <w:rsid w:val="004A7C20"/>
    <w:rsid w:val="004B2AE9"/>
    <w:rsid w:val="004B460F"/>
    <w:rsid w:val="004C09EE"/>
    <w:rsid w:val="004D170E"/>
    <w:rsid w:val="004D29E7"/>
    <w:rsid w:val="004D3175"/>
    <w:rsid w:val="004D3D67"/>
    <w:rsid w:val="004D6EC3"/>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7E00"/>
    <w:rsid w:val="005505C9"/>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1304"/>
    <w:rsid w:val="006F3505"/>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1985"/>
    <w:rsid w:val="007420CF"/>
    <w:rsid w:val="00745B77"/>
    <w:rsid w:val="007652B9"/>
    <w:rsid w:val="00766DE7"/>
    <w:rsid w:val="007673E0"/>
    <w:rsid w:val="00771193"/>
    <w:rsid w:val="007711CD"/>
    <w:rsid w:val="00772BD9"/>
    <w:rsid w:val="00775797"/>
    <w:rsid w:val="00777E25"/>
    <w:rsid w:val="00782D7A"/>
    <w:rsid w:val="00782F69"/>
    <w:rsid w:val="0078341B"/>
    <w:rsid w:val="00783F35"/>
    <w:rsid w:val="0078516E"/>
    <w:rsid w:val="00787153"/>
    <w:rsid w:val="00787EDE"/>
    <w:rsid w:val="00790C6D"/>
    <w:rsid w:val="00795AF3"/>
    <w:rsid w:val="00795F82"/>
    <w:rsid w:val="007A0DF1"/>
    <w:rsid w:val="007A4127"/>
    <w:rsid w:val="007B0797"/>
    <w:rsid w:val="007B0842"/>
    <w:rsid w:val="007B2F91"/>
    <w:rsid w:val="007B2FEA"/>
    <w:rsid w:val="007C0CB4"/>
    <w:rsid w:val="007C2009"/>
    <w:rsid w:val="007C21AB"/>
    <w:rsid w:val="007C2D0C"/>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148C5"/>
    <w:rsid w:val="008205E3"/>
    <w:rsid w:val="0083310A"/>
    <w:rsid w:val="00834A0E"/>
    <w:rsid w:val="00837798"/>
    <w:rsid w:val="0084049B"/>
    <w:rsid w:val="00845AFE"/>
    <w:rsid w:val="0084670A"/>
    <w:rsid w:val="008531B9"/>
    <w:rsid w:val="0085481C"/>
    <w:rsid w:val="00854CAC"/>
    <w:rsid w:val="008604AA"/>
    <w:rsid w:val="00861E18"/>
    <w:rsid w:val="00864EB6"/>
    <w:rsid w:val="00865747"/>
    <w:rsid w:val="0086584A"/>
    <w:rsid w:val="0086758B"/>
    <w:rsid w:val="0087481D"/>
    <w:rsid w:val="0087617A"/>
    <w:rsid w:val="00876E45"/>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52D7"/>
    <w:rsid w:val="00946A9C"/>
    <w:rsid w:val="00946B83"/>
    <w:rsid w:val="009525D5"/>
    <w:rsid w:val="0095365E"/>
    <w:rsid w:val="00955F90"/>
    <w:rsid w:val="009572FA"/>
    <w:rsid w:val="00966578"/>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0F3E"/>
    <w:rsid w:val="009B13AF"/>
    <w:rsid w:val="009B497D"/>
    <w:rsid w:val="009C06DD"/>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72411"/>
    <w:rsid w:val="00A85491"/>
    <w:rsid w:val="00A86793"/>
    <w:rsid w:val="00A87DF6"/>
    <w:rsid w:val="00A93173"/>
    <w:rsid w:val="00A94F75"/>
    <w:rsid w:val="00A975D2"/>
    <w:rsid w:val="00A979AD"/>
    <w:rsid w:val="00AB3EAA"/>
    <w:rsid w:val="00AC2638"/>
    <w:rsid w:val="00AD0353"/>
    <w:rsid w:val="00AD4103"/>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7C62"/>
    <w:rsid w:val="00B33E02"/>
    <w:rsid w:val="00B35DE8"/>
    <w:rsid w:val="00B426EF"/>
    <w:rsid w:val="00B44794"/>
    <w:rsid w:val="00B45024"/>
    <w:rsid w:val="00B5095D"/>
    <w:rsid w:val="00B52D46"/>
    <w:rsid w:val="00B56811"/>
    <w:rsid w:val="00B62D6D"/>
    <w:rsid w:val="00B634F7"/>
    <w:rsid w:val="00B70E9A"/>
    <w:rsid w:val="00B720AA"/>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1731F"/>
    <w:rsid w:val="00C23742"/>
    <w:rsid w:val="00C24F27"/>
    <w:rsid w:val="00C26B35"/>
    <w:rsid w:val="00C34DAD"/>
    <w:rsid w:val="00C40AFB"/>
    <w:rsid w:val="00C41689"/>
    <w:rsid w:val="00C55840"/>
    <w:rsid w:val="00C601A9"/>
    <w:rsid w:val="00C620AE"/>
    <w:rsid w:val="00C6404D"/>
    <w:rsid w:val="00C66701"/>
    <w:rsid w:val="00C677AA"/>
    <w:rsid w:val="00C70F47"/>
    <w:rsid w:val="00C733D1"/>
    <w:rsid w:val="00C77DEE"/>
    <w:rsid w:val="00C81816"/>
    <w:rsid w:val="00C82798"/>
    <w:rsid w:val="00C84519"/>
    <w:rsid w:val="00C849EE"/>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0C"/>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E02899"/>
    <w:rsid w:val="00E02CDB"/>
    <w:rsid w:val="00E05430"/>
    <w:rsid w:val="00E0569D"/>
    <w:rsid w:val="00E0625C"/>
    <w:rsid w:val="00E10D2F"/>
    <w:rsid w:val="00E13268"/>
    <w:rsid w:val="00E16395"/>
    <w:rsid w:val="00E167B4"/>
    <w:rsid w:val="00E237B2"/>
    <w:rsid w:val="00E25136"/>
    <w:rsid w:val="00E2518D"/>
    <w:rsid w:val="00E25E02"/>
    <w:rsid w:val="00E268DE"/>
    <w:rsid w:val="00E27B38"/>
    <w:rsid w:val="00E30B8C"/>
    <w:rsid w:val="00E311BA"/>
    <w:rsid w:val="00E3398F"/>
    <w:rsid w:val="00E33BD8"/>
    <w:rsid w:val="00E33E2D"/>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BA9"/>
    <w:rsid w:val="00ED5D71"/>
    <w:rsid w:val="00ED5F64"/>
    <w:rsid w:val="00EE2750"/>
    <w:rsid w:val="00EE774E"/>
    <w:rsid w:val="00EE7C6D"/>
    <w:rsid w:val="00EF0174"/>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m@ztm.kielce.pl" TargetMode="Externa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35</Pages>
  <Words>13971</Words>
  <Characters>83830</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97606</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12</cp:revision>
  <cp:lastPrinted>2025-12-19T11:13:00Z</cp:lastPrinted>
  <dcterms:created xsi:type="dcterms:W3CDTF">2024-01-03T08:31:00Z</dcterms:created>
  <dcterms:modified xsi:type="dcterms:W3CDTF">2025-12-19T11:25:00Z</dcterms:modified>
</cp:coreProperties>
</file>